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E7B464" w14:textId="77777777" w:rsidR="00113422" w:rsidRPr="00237869" w:rsidRDefault="004A3959" w:rsidP="00237869">
      <w:pPr>
        <w:jc w:val="center"/>
        <w:rPr>
          <w:rFonts w:ascii="Arial" w:hAnsi="Arial" w:cs="Arial"/>
          <w:b/>
          <w:bCs/>
          <w:iCs/>
          <w:sz w:val="32"/>
          <w:szCs w:val="32"/>
          <w:u w:val="single"/>
        </w:rPr>
      </w:pPr>
      <w:r w:rsidRPr="00237869">
        <w:rPr>
          <w:rFonts w:ascii="Arial" w:hAnsi="Arial" w:cs="Arial"/>
          <w:b/>
          <w:bCs/>
          <w:iCs/>
          <w:sz w:val="32"/>
          <w:szCs w:val="32"/>
          <w:u w:val="single"/>
        </w:rPr>
        <w:t>Plan de sondage</w:t>
      </w:r>
    </w:p>
    <w:p w14:paraId="7C004E2B" w14:textId="77777777" w:rsidR="004A3959" w:rsidRPr="00065D24" w:rsidRDefault="00065D24" w:rsidP="00075178">
      <w:pPr>
        <w:pStyle w:val="Heading1"/>
      </w:pPr>
      <w:r w:rsidRPr="00065D24">
        <w:t>Population cible et unité d’observation</w:t>
      </w:r>
    </w:p>
    <w:p w14:paraId="32C3D2C4" w14:textId="73F4345F" w:rsidR="000F5E68" w:rsidRPr="00204623" w:rsidRDefault="00403EFA" w:rsidP="00204623">
      <w:pPr>
        <w:spacing w:before="120" w:after="0" w:line="312" w:lineRule="auto"/>
        <w:jc w:val="both"/>
        <w:rPr>
          <w:rFonts w:ascii="Arial" w:eastAsia="Times New Roman" w:hAnsi="Arial" w:cs="Arial"/>
          <w:lang w:eastAsia="fr-FR"/>
        </w:rPr>
      </w:pPr>
      <w:r w:rsidRPr="00204623">
        <w:rPr>
          <w:rFonts w:ascii="Arial" w:eastAsia="Times New Roman" w:hAnsi="Arial" w:cs="Arial"/>
          <w:lang w:eastAsia="fr-FR"/>
        </w:rPr>
        <w:t xml:space="preserve">La population du secteur informel de la pêche est composée </w:t>
      </w:r>
      <w:r w:rsidR="000F5E11">
        <w:rPr>
          <w:rFonts w:ascii="Arial" w:eastAsia="Times New Roman" w:hAnsi="Arial" w:cs="Arial"/>
          <w:lang w:eastAsia="fr-FR"/>
        </w:rPr>
        <w:t>d’</w:t>
      </w:r>
      <w:bookmarkStart w:id="0" w:name="_GoBack"/>
      <w:bookmarkEnd w:id="0"/>
      <w:r w:rsidRPr="00204623">
        <w:rPr>
          <w:rFonts w:ascii="Arial" w:eastAsia="Times New Roman" w:hAnsi="Arial" w:cs="Arial"/>
          <w:lang w:eastAsia="fr-FR"/>
        </w:rPr>
        <w:t xml:space="preserve">unités de production </w:t>
      </w:r>
      <w:r w:rsidR="00FE112D" w:rsidRPr="00204623">
        <w:rPr>
          <w:rFonts w:ascii="Arial" w:eastAsia="Times New Roman" w:hAnsi="Arial" w:cs="Arial"/>
          <w:lang w:eastAsia="fr-FR"/>
        </w:rPr>
        <w:t>du</w:t>
      </w:r>
      <w:r w:rsidRPr="00204623">
        <w:rPr>
          <w:rFonts w:ascii="Arial" w:eastAsia="Times New Roman" w:hAnsi="Arial" w:cs="Arial"/>
          <w:lang w:eastAsia="fr-FR"/>
        </w:rPr>
        <w:t xml:space="preserve"> secteur exerçant sur le territoire économique du Sénégal . </w:t>
      </w:r>
      <w:r w:rsidR="00285480" w:rsidRPr="00204623">
        <w:rPr>
          <w:rFonts w:ascii="Arial" w:eastAsia="Times New Roman" w:hAnsi="Arial" w:cs="Arial"/>
          <w:lang w:eastAsia="fr-FR"/>
        </w:rPr>
        <w:t xml:space="preserve">L’enquête recouvre les régions abritant les principaux sites de débarquement de produits de la pêche maritime, à savoir les régions de Dakar, Thiès, Saint Louis et Ziguinchor qui totalisent 97% des débarquements au niveau national. Les autres sites, localisés dans les régions de </w:t>
      </w:r>
      <w:r w:rsidR="0055766B" w:rsidRPr="00204623">
        <w:rPr>
          <w:rFonts w:ascii="Arial" w:eastAsia="Times New Roman" w:hAnsi="Arial" w:cs="Arial"/>
          <w:lang w:eastAsia="fr-FR"/>
        </w:rPr>
        <w:t>Fatick, Louga</w:t>
      </w:r>
      <w:r w:rsidR="006360CF">
        <w:rPr>
          <w:rFonts w:ascii="Arial" w:eastAsia="Times New Roman" w:hAnsi="Arial" w:cs="Arial"/>
          <w:lang w:eastAsia="fr-FR"/>
        </w:rPr>
        <w:t xml:space="preserve"> et  Kaolack</w:t>
      </w:r>
      <w:r w:rsidR="00285480" w:rsidRPr="00204623">
        <w:rPr>
          <w:rFonts w:ascii="Arial" w:eastAsia="Times New Roman" w:hAnsi="Arial" w:cs="Arial"/>
          <w:lang w:eastAsia="fr-FR"/>
        </w:rPr>
        <w:t xml:space="preserve">, interviennent </w:t>
      </w:r>
      <w:r w:rsidR="00602681">
        <w:rPr>
          <w:rFonts w:ascii="Arial" w:eastAsia="Times New Roman" w:hAnsi="Arial" w:cs="Arial"/>
          <w:lang w:eastAsia="fr-FR"/>
        </w:rPr>
        <w:t>avec</w:t>
      </w:r>
      <w:r w:rsidR="00285480" w:rsidRPr="00204623">
        <w:rPr>
          <w:rFonts w:ascii="Arial" w:eastAsia="Times New Roman" w:hAnsi="Arial" w:cs="Arial"/>
          <w:lang w:eastAsia="fr-FR"/>
        </w:rPr>
        <w:t xml:space="preserve"> des proportions relativement faibles (respectivement </w:t>
      </w:r>
      <w:r w:rsidR="006360CF" w:rsidRPr="00204623">
        <w:rPr>
          <w:rFonts w:ascii="Arial" w:eastAsia="Times New Roman" w:hAnsi="Arial" w:cs="Arial"/>
          <w:lang w:eastAsia="fr-FR"/>
        </w:rPr>
        <w:t>2,1%</w:t>
      </w:r>
      <w:r w:rsidR="006360CF">
        <w:rPr>
          <w:rFonts w:ascii="Arial" w:eastAsia="Times New Roman" w:hAnsi="Arial" w:cs="Arial"/>
          <w:lang w:eastAsia="fr-FR"/>
        </w:rPr>
        <w:t xml:space="preserve">, 0,5% et </w:t>
      </w:r>
      <w:r w:rsidR="00285480" w:rsidRPr="00204623">
        <w:rPr>
          <w:rFonts w:ascii="Arial" w:eastAsia="Times New Roman" w:hAnsi="Arial" w:cs="Arial"/>
          <w:lang w:eastAsia="fr-FR"/>
        </w:rPr>
        <w:t xml:space="preserve"> 0,2%</w:t>
      </w:r>
      <w:r w:rsidR="00D35FCB" w:rsidRPr="00204623">
        <w:rPr>
          <w:rFonts w:ascii="Arial" w:eastAsia="Times New Roman" w:hAnsi="Arial" w:cs="Arial"/>
          <w:lang w:eastAsia="fr-FR"/>
        </w:rPr>
        <w:t>).</w:t>
      </w:r>
      <w:r w:rsidR="00D35FCB">
        <w:rPr>
          <w:rFonts w:ascii="Arial" w:eastAsia="Times New Roman" w:hAnsi="Arial" w:cs="Arial"/>
          <w:lang w:eastAsia="fr-FR"/>
        </w:rPr>
        <w:t>Ces</w:t>
      </w:r>
      <w:r w:rsidR="00EF0839">
        <w:rPr>
          <w:rFonts w:ascii="Arial" w:eastAsia="Times New Roman" w:hAnsi="Arial" w:cs="Arial"/>
          <w:lang w:eastAsia="fr-FR"/>
        </w:rPr>
        <w:t xml:space="preserve"> trois régions </w:t>
      </w:r>
      <w:r w:rsidR="00285480" w:rsidRPr="00204623">
        <w:rPr>
          <w:rFonts w:ascii="Arial" w:eastAsia="Times New Roman" w:hAnsi="Arial" w:cs="Arial"/>
          <w:lang w:eastAsia="fr-FR"/>
        </w:rPr>
        <w:t>sont exclus du champ de l’</w:t>
      </w:r>
      <w:r w:rsidR="00237869" w:rsidRPr="00204623">
        <w:rPr>
          <w:rFonts w:ascii="Arial" w:eastAsia="Times New Roman" w:hAnsi="Arial" w:cs="Arial"/>
          <w:lang w:eastAsia="fr-FR"/>
        </w:rPr>
        <w:t xml:space="preserve">enquête. L’enquête cible </w:t>
      </w:r>
      <w:r w:rsidR="00F35563">
        <w:rPr>
          <w:rFonts w:ascii="Arial" w:eastAsia="Times New Roman" w:hAnsi="Arial" w:cs="Arial"/>
          <w:lang w:eastAsia="fr-FR"/>
        </w:rPr>
        <w:t>quatre</w:t>
      </w:r>
      <w:r w:rsidR="00285480" w:rsidRPr="00204623">
        <w:rPr>
          <w:rFonts w:ascii="Arial" w:eastAsia="Times New Roman" w:hAnsi="Arial" w:cs="Arial"/>
          <w:lang w:eastAsia="fr-FR"/>
        </w:rPr>
        <w:t xml:space="preserve"> catégories d’agents économiques répartis entre les </w:t>
      </w:r>
      <w:r w:rsidR="005D7305" w:rsidRPr="00204623">
        <w:rPr>
          <w:rFonts w:ascii="Arial" w:eastAsia="Times New Roman" w:hAnsi="Arial" w:cs="Arial"/>
          <w:lang w:eastAsia="fr-FR"/>
        </w:rPr>
        <w:t>différentes activités</w:t>
      </w:r>
      <w:r w:rsidR="00285480" w:rsidRPr="00204623">
        <w:rPr>
          <w:rFonts w:ascii="Arial" w:eastAsia="Times New Roman" w:hAnsi="Arial" w:cs="Arial"/>
          <w:lang w:eastAsia="fr-FR"/>
        </w:rPr>
        <w:t xml:space="preserve">: </w:t>
      </w:r>
    </w:p>
    <w:p w14:paraId="1D796885" w14:textId="77777777" w:rsidR="000F5E68" w:rsidRPr="002F6C99" w:rsidRDefault="00285480" w:rsidP="002860D8">
      <w:pPr>
        <w:pStyle w:val="ListParagraph"/>
        <w:numPr>
          <w:ilvl w:val="0"/>
          <w:numId w:val="4"/>
        </w:numPr>
        <w:autoSpaceDE w:val="0"/>
        <w:autoSpaceDN w:val="0"/>
        <w:adjustRightInd w:val="0"/>
        <w:spacing w:before="240" w:after="0"/>
        <w:jc w:val="both"/>
        <w:rPr>
          <w:rFonts w:ascii="Arial" w:hAnsi="Arial" w:cs="Arial"/>
        </w:rPr>
      </w:pPr>
      <w:r w:rsidRPr="002F6C99">
        <w:rPr>
          <w:rFonts w:ascii="Arial" w:hAnsi="Arial" w:cs="Arial"/>
        </w:rPr>
        <w:t>l’activité de capture, avec comme cibles les unités de pêche artisanale</w:t>
      </w:r>
      <w:r w:rsidR="00CC3817" w:rsidRPr="002F6C99">
        <w:rPr>
          <w:rFonts w:ascii="Arial" w:hAnsi="Arial" w:cs="Arial"/>
        </w:rPr>
        <w:t> ;</w:t>
      </w:r>
      <w:r w:rsidRPr="002F6C99">
        <w:rPr>
          <w:rFonts w:ascii="Arial" w:hAnsi="Arial" w:cs="Arial"/>
        </w:rPr>
        <w:t xml:space="preserve"> </w:t>
      </w:r>
    </w:p>
    <w:p w14:paraId="55AB7C73" w14:textId="77777777" w:rsidR="000F5E68" w:rsidRPr="002F6C99" w:rsidRDefault="00285480" w:rsidP="002860D8">
      <w:pPr>
        <w:pStyle w:val="ListParagraph"/>
        <w:numPr>
          <w:ilvl w:val="0"/>
          <w:numId w:val="4"/>
        </w:numPr>
        <w:autoSpaceDE w:val="0"/>
        <w:autoSpaceDN w:val="0"/>
        <w:adjustRightInd w:val="0"/>
        <w:spacing w:before="240" w:after="0"/>
        <w:jc w:val="both"/>
        <w:rPr>
          <w:rFonts w:ascii="Arial" w:hAnsi="Arial" w:cs="Arial"/>
        </w:rPr>
      </w:pPr>
      <w:r w:rsidRPr="002F6C99">
        <w:rPr>
          <w:rFonts w:ascii="Arial" w:hAnsi="Arial" w:cs="Arial"/>
        </w:rPr>
        <w:t>l’activité de transformation artisanale, pratiquée essentiellement par les femmes</w:t>
      </w:r>
      <w:r w:rsidR="00CC3817" w:rsidRPr="002F6C99">
        <w:rPr>
          <w:rFonts w:ascii="Arial" w:hAnsi="Arial" w:cs="Arial"/>
        </w:rPr>
        <w:t> ;</w:t>
      </w:r>
      <w:r w:rsidRPr="002F6C99">
        <w:rPr>
          <w:rFonts w:ascii="Arial" w:hAnsi="Arial" w:cs="Arial"/>
        </w:rPr>
        <w:t xml:space="preserve"> </w:t>
      </w:r>
    </w:p>
    <w:p w14:paraId="2ED22238" w14:textId="77777777" w:rsidR="000F5E68" w:rsidRPr="002F6C99" w:rsidRDefault="00285480" w:rsidP="00204623">
      <w:pPr>
        <w:pStyle w:val="ListParagraph"/>
        <w:numPr>
          <w:ilvl w:val="0"/>
          <w:numId w:val="4"/>
        </w:numPr>
        <w:autoSpaceDE w:val="0"/>
        <w:autoSpaceDN w:val="0"/>
        <w:adjustRightInd w:val="0"/>
        <w:spacing w:before="240" w:after="0"/>
        <w:jc w:val="both"/>
        <w:rPr>
          <w:rFonts w:ascii="Arial" w:hAnsi="Arial" w:cs="Arial"/>
        </w:rPr>
      </w:pPr>
      <w:r w:rsidRPr="002F6C99">
        <w:rPr>
          <w:rFonts w:ascii="Arial" w:hAnsi="Arial" w:cs="Arial"/>
        </w:rPr>
        <w:t>l’activité de commercialisation des produits halieutiques, exercée par les mareyeurs et commerçants de produits transformés et les commerçants détaillants</w:t>
      </w:r>
      <w:r w:rsidR="00CC3817" w:rsidRPr="002F6C99">
        <w:rPr>
          <w:rFonts w:ascii="Arial" w:hAnsi="Arial" w:cs="Arial"/>
        </w:rPr>
        <w:t> ;</w:t>
      </w:r>
      <w:r w:rsidR="00874645" w:rsidRPr="002F6C99">
        <w:rPr>
          <w:rFonts w:ascii="Arial" w:hAnsi="Arial" w:cs="Arial"/>
        </w:rPr>
        <w:t xml:space="preserve"> </w:t>
      </w:r>
    </w:p>
    <w:p w14:paraId="4E777B09" w14:textId="45273208" w:rsidR="00285480" w:rsidRPr="002F6C99" w:rsidRDefault="00285480" w:rsidP="00237869">
      <w:pPr>
        <w:pStyle w:val="ListParagraph"/>
        <w:numPr>
          <w:ilvl w:val="0"/>
          <w:numId w:val="4"/>
        </w:numPr>
        <w:autoSpaceDE w:val="0"/>
        <w:autoSpaceDN w:val="0"/>
        <w:adjustRightInd w:val="0"/>
        <w:spacing w:before="240" w:after="0" w:line="360" w:lineRule="auto"/>
        <w:jc w:val="both"/>
        <w:rPr>
          <w:rFonts w:ascii="Arial" w:hAnsi="Arial" w:cs="Arial"/>
        </w:rPr>
      </w:pPr>
      <w:r w:rsidRPr="002F6C99">
        <w:rPr>
          <w:rFonts w:ascii="Arial" w:hAnsi="Arial" w:cs="Arial"/>
        </w:rPr>
        <w:t xml:space="preserve">les </w:t>
      </w:r>
      <w:r w:rsidR="00C53EC5">
        <w:rPr>
          <w:rFonts w:ascii="Arial" w:hAnsi="Arial" w:cs="Arial"/>
        </w:rPr>
        <w:t xml:space="preserve">activités connexes </w:t>
      </w:r>
    </w:p>
    <w:p w14:paraId="58B7E70D" w14:textId="77777777" w:rsidR="00285480" w:rsidRPr="008A5C5F" w:rsidRDefault="008A5C5F" w:rsidP="00075178">
      <w:pPr>
        <w:pStyle w:val="Heading1"/>
      </w:pPr>
      <w:r w:rsidRPr="008A5C5F">
        <w:t>Méthode d’échantillonnage</w:t>
      </w:r>
    </w:p>
    <w:p w14:paraId="2227D54F" w14:textId="77777777" w:rsidR="00253852" w:rsidRPr="00204623" w:rsidRDefault="00992080" w:rsidP="00204623">
      <w:pPr>
        <w:spacing w:before="120" w:after="0" w:line="312" w:lineRule="auto"/>
        <w:jc w:val="both"/>
        <w:rPr>
          <w:rFonts w:ascii="Arial" w:eastAsia="Times New Roman" w:hAnsi="Arial" w:cs="Arial"/>
          <w:lang w:eastAsia="fr-FR"/>
        </w:rPr>
      </w:pPr>
      <w:r w:rsidRPr="00204623">
        <w:rPr>
          <w:rFonts w:ascii="Arial" w:eastAsia="Times New Roman" w:hAnsi="Arial" w:cs="Arial"/>
          <w:lang w:eastAsia="fr-FR"/>
        </w:rPr>
        <w:t xml:space="preserve">Une base de sondage qui répertorie l’ensemble des individus de la population cible avec leur adresse, à jour, sans omission, ni doublon de telle sorte que l’identification de chaque unité puisse se faire sans ambiguïté, n’existe pas pour le secteur informel de la pêche. </w:t>
      </w:r>
      <w:r w:rsidRPr="00570E83">
        <w:rPr>
          <w:rFonts w:ascii="Arial" w:eastAsia="Times New Roman" w:hAnsi="Arial" w:cs="Arial"/>
          <w:lang w:eastAsia="fr-FR"/>
        </w:rPr>
        <w:t>Celle-ci</w:t>
      </w:r>
      <w:r w:rsidRPr="00204623">
        <w:rPr>
          <w:rFonts w:ascii="Arial" w:eastAsia="Times New Roman" w:hAnsi="Arial" w:cs="Arial"/>
          <w:lang w:eastAsia="fr-FR"/>
        </w:rPr>
        <w:t xml:space="preserve"> est difficilement réalisable, compte tenu de la nature du secteur.</w:t>
      </w:r>
      <w:r w:rsidR="00204623">
        <w:rPr>
          <w:rFonts w:ascii="Arial" w:eastAsia="Times New Roman" w:hAnsi="Arial" w:cs="Arial"/>
          <w:lang w:eastAsia="fr-FR"/>
        </w:rPr>
        <w:t xml:space="preserve"> </w:t>
      </w:r>
      <w:r w:rsidR="003A31A4" w:rsidRPr="00204623">
        <w:rPr>
          <w:rFonts w:ascii="Arial" w:eastAsia="Times New Roman" w:hAnsi="Arial" w:cs="Arial"/>
          <w:lang w:eastAsia="fr-FR"/>
        </w:rPr>
        <w:t xml:space="preserve">L’échantillon comporte 1200 </w:t>
      </w:r>
      <w:r w:rsidR="00847FF3">
        <w:rPr>
          <w:rFonts w:ascii="Arial" w:eastAsia="Times New Roman" w:hAnsi="Arial" w:cs="Arial"/>
          <w:lang w:eastAsia="fr-FR"/>
        </w:rPr>
        <w:t>unités</w:t>
      </w:r>
      <w:r w:rsidR="000A6715" w:rsidRPr="00204623">
        <w:rPr>
          <w:rFonts w:ascii="Arial" w:eastAsia="Times New Roman" w:hAnsi="Arial" w:cs="Arial"/>
          <w:lang w:eastAsia="fr-FR"/>
        </w:rPr>
        <w:t xml:space="preserve"> (obtenu en tenant compte des contraintes budgétaires)</w:t>
      </w:r>
      <w:r w:rsidR="003A31A4" w:rsidRPr="00204623">
        <w:rPr>
          <w:rFonts w:ascii="Arial" w:eastAsia="Times New Roman" w:hAnsi="Arial" w:cs="Arial"/>
          <w:lang w:eastAsia="fr-FR"/>
        </w:rPr>
        <w:t>, répartis entre les différentes activités comme suit</w:t>
      </w:r>
      <w:r w:rsidR="00073928" w:rsidRPr="00204623">
        <w:rPr>
          <w:rFonts w:ascii="Arial" w:eastAsia="Times New Roman" w:hAnsi="Arial" w:cs="Arial"/>
          <w:lang w:eastAsia="fr-FR"/>
        </w:rPr>
        <w:t> :</w:t>
      </w:r>
    </w:p>
    <w:p w14:paraId="6D2F0DA4" w14:textId="77777777" w:rsidR="00073928" w:rsidRPr="00C07956" w:rsidRDefault="0054465E" w:rsidP="00253852">
      <w:pPr>
        <w:pStyle w:val="Caption"/>
        <w:rPr>
          <w:rFonts w:ascii="Arial" w:hAnsi="Arial" w:cs="Arial"/>
          <w:color w:val="auto"/>
          <w:sz w:val="24"/>
          <w:szCs w:val="24"/>
        </w:rPr>
      </w:pPr>
      <w:r w:rsidRPr="001208AB">
        <w:rPr>
          <w:rFonts w:ascii="Arial" w:hAnsi="Arial" w:cs="Arial"/>
        </w:rPr>
        <w:t xml:space="preserve">   </w:t>
      </w:r>
      <w:r w:rsidR="00253852" w:rsidRPr="00C07956">
        <w:rPr>
          <w:rFonts w:ascii="Arial" w:hAnsi="Arial" w:cs="Arial"/>
          <w:color w:val="auto"/>
          <w:sz w:val="24"/>
          <w:szCs w:val="24"/>
        </w:rPr>
        <w:t xml:space="preserve">Tableau </w:t>
      </w:r>
      <w:r w:rsidR="00BA305A" w:rsidRPr="00C07956">
        <w:rPr>
          <w:rFonts w:ascii="Arial" w:hAnsi="Arial" w:cs="Arial"/>
          <w:color w:val="auto"/>
          <w:sz w:val="24"/>
          <w:szCs w:val="24"/>
        </w:rPr>
        <w:fldChar w:fldCharType="begin"/>
      </w:r>
      <w:r w:rsidR="00253852" w:rsidRPr="00C07956">
        <w:rPr>
          <w:rFonts w:ascii="Arial" w:hAnsi="Arial" w:cs="Arial"/>
          <w:color w:val="auto"/>
          <w:sz w:val="24"/>
          <w:szCs w:val="24"/>
        </w:rPr>
        <w:instrText xml:space="preserve"> SEQ Tableau \* ARABIC </w:instrText>
      </w:r>
      <w:r w:rsidR="00BA305A" w:rsidRPr="00C07956">
        <w:rPr>
          <w:rFonts w:ascii="Arial" w:hAnsi="Arial" w:cs="Arial"/>
          <w:color w:val="auto"/>
          <w:sz w:val="24"/>
          <w:szCs w:val="24"/>
        </w:rPr>
        <w:fldChar w:fldCharType="separate"/>
      </w:r>
      <w:r w:rsidR="00FB04BB">
        <w:rPr>
          <w:rFonts w:ascii="Arial" w:hAnsi="Arial" w:cs="Arial"/>
          <w:noProof/>
          <w:color w:val="auto"/>
          <w:sz w:val="24"/>
          <w:szCs w:val="24"/>
        </w:rPr>
        <w:t>1</w:t>
      </w:r>
      <w:r w:rsidR="00BA305A" w:rsidRPr="00C07956">
        <w:rPr>
          <w:rFonts w:ascii="Arial" w:hAnsi="Arial" w:cs="Arial"/>
          <w:color w:val="auto"/>
          <w:sz w:val="24"/>
          <w:szCs w:val="24"/>
        </w:rPr>
        <w:fldChar w:fldCharType="end"/>
      </w:r>
      <w:r w:rsidR="00073928" w:rsidRPr="00C07956">
        <w:rPr>
          <w:rFonts w:ascii="Arial" w:hAnsi="Arial" w:cs="Arial"/>
          <w:color w:val="auto"/>
          <w:sz w:val="24"/>
          <w:szCs w:val="24"/>
        </w:rPr>
        <w:t>: Taille de l’échantillon par type d’activité</w:t>
      </w:r>
    </w:p>
    <w:tbl>
      <w:tblPr>
        <w:tblStyle w:val="TableGrid"/>
        <w:tblW w:w="0" w:type="auto"/>
        <w:jc w:val="center"/>
        <w:tblLook w:val="04A0" w:firstRow="1" w:lastRow="0" w:firstColumn="1" w:lastColumn="0" w:noHBand="0" w:noVBand="1"/>
      </w:tblPr>
      <w:tblGrid>
        <w:gridCol w:w="6384"/>
        <w:gridCol w:w="2259"/>
      </w:tblGrid>
      <w:tr w:rsidR="004B6F6E" w14:paraId="7F0FD87D" w14:textId="77777777" w:rsidTr="002860D8">
        <w:trPr>
          <w:jc w:val="center"/>
        </w:trPr>
        <w:tc>
          <w:tcPr>
            <w:tcW w:w="6384" w:type="dxa"/>
            <w:vAlign w:val="center"/>
          </w:tcPr>
          <w:p w14:paraId="412B3388" w14:textId="77777777" w:rsidR="004B6F6E" w:rsidRDefault="004B6F6E" w:rsidP="004B6F6E">
            <w:pPr>
              <w:autoSpaceDE w:val="0"/>
              <w:autoSpaceDN w:val="0"/>
              <w:adjustRightInd w:val="0"/>
              <w:jc w:val="center"/>
              <w:rPr>
                <w:rFonts w:ascii="Arial" w:hAnsi="Arial" w:cs="Arial"/>
              </w:rPr>
            </w:pPr>
            <w:r>
              <w:rPr>
                <w:rFonts w:ascii="Arial" w:hAnsi="Arial" w:cs="Arial"/>
              </w:rPr>
              <w:t>Activités</w:t>
            </w:r>
          </w:p>
        </w:tc>
        <w:tc>
          <w:tcPr>
            <w:tcW w:w="0" w:type="auto"/>
            <w:vAlign w:val="center"/>
          </w:tcPr>
          <w:p w14:paraId="3164B210" w14:textId="77777777" w:rsidR="004B6F6E" w:rsidRDefault="004B6F6E" w:rsidP="004B6F6E">
            <w:pPr>
              <w:autoSpaceDE w:val="0"/>
              <w:autoSpaceDN w:val="0"/>
              <w:adjustRightInd w:val="0"/>
              <w:jc w:val="center"/>
              <w:rPr>
                <w:rFonts w:ascii="Arial" w:hAnsi="Arial" w:cs="Arial"/>
              </w:rPr>
            </w:pPr>
            <w:r>
              <w:rPr>
                <w:rFonts w:ascii="Arial" w:hAnsi="Arial" w:cs="Arial"/>
              </w:rPr>
              <w:t>Taille de l’échantillon</w:t>
            </w:r>
          </w:p>
        </w:tc>
      </w:tr>
      <w:tr w:rsidR="004B6F6E" w14:paraId="356B654D" w14:textId="77777777" w:rsidTr="002860D8">
        <w:trPr>
          <w:jc w:val="center"/>
        </w:trPr>
        <w:tc>
          <w:tcPr>
            <w:tcW w:w="6384" w:type="dxa"/>
          </w:tcPr>
          <w:p w14:paraId="1DF13AF5" w14:textId="77777777" w:rsidR="004B6F6E" w:rsidRPr="002860D8" w:rsidRDefault="004B6F6E" w:rsidP="00992080">
            <w:pPr>
              <w:autoSpaceDE w:val="0"/>
              <w:autoSpaceDN w:val="0"/>
              <w:adjustRightInd w:val="0"/>
              <w:jc w:val="both"/>
              <w:rPr>
                <w:rFonts w:ascii="Arial" w:hAnsi="Arial" w:cs="Arial"/>
              </w:rPr>
            </w:pPr>
            <w:r w:rsidRPr="002860D8">
              <w:rPr>
                <w:rFonts w:ascii="Arial" w:hAnsi="Arial" w:cs="Arial"/>
              </w:rPr>
              <w:t>Capture</w:t>
            </w:r>
          </w:p>
        </w:tc>
        <w:tc>
          <w:tcPr>
            <w:tcW w:w="0" w:type="auto"/>
            <w:vAlign w:val="center"/>
          </w:tcPr>
          <w:p w14:paraId="4A6F931C" w14:textId="77777777" w:rsidR="004B6F6E" w:rsidRPr="002860D8" w:rsidRDefault="002A1E71" w:rsidP="002A1E71">
            <w:pPr>
              <w:autoSpaceDE w:val="0"/>
              <w:autoSpaceDN w:val="0"/>
              <w:adjustRightInd w:val="0"/>
              <w:jc w:val="center"/>
              <w:rPr>
                <w:rFonts w:ascii="Arial" w:hAnsi="Arial" w:cs="Arial"/>
              </w:rPr>
            </w:pPr>
            <w:r w:rsidRPr="002860D8">
              <w:rPr>
                <w:rFonts w:ascii="Arial" w:hAnsi="Arial" w:cs="Arial"/>
              </w:rPr>
              <w:t>500</w:t>
            </w:r>
          </w:p>
        </w:tc>
      </w:tr>
      <w:tr w:rsidR="004B6F6E" w14:paraId="670C7DB3" w14:textId="77777777" w:rsidTr="002860D8">
        <w:trPr>
          <w:jc w:val="center"/>
        </w:trPr>
        <w:tc>
          <w:tcPr>
            <w:tcW w:w="6384" w:type="dxa"/>
          </w:tcPr>
          <w:p w14:paraId="741A036D" w14:textId="77777777" w:rsidR="004B6F6E" w:rsidRPr="002860D8" w:rsidRDefault="004B6F6E" w:rsidP="00992080">
            <w:pPr>
              <w:autoSpaceDE w:val="0"/>
              <w:autoSpaceDN w:val="0"/>
              <w:adjustRightInd w:val="0"/>
              <w:jc w:val="both"/>
              <w:rPr>
                <w:rFonts w:ascii="Arial" w:hAnsi="Arial" w:cs="Arial"/>
              </w:rPr>
            </w:pPr>
            <w:r w:rsidRPr="002860D8">
              <w:rPr>
                <w:rFonts w:ascii="Arial" w:hAnsi="Arial" w:cs="Arial"/>
              </w:rPr>
              <w:t>Mareyage et commerce de produits transformés</w:t>
            </w:r>
          </w:p>
        </w:tc>
        <w:tc>
          <w:tcPr>
            <w:tcW w:w="0" w:type="auto"/>
            <w:vAlign w:val="center"/>
          </w:tcPr>
          <w:p w14:paraId="25025F3D" w14:textId="77777777" w:rsidR="004B6F6E" w:rsidRPr="002860D8" w:rsidRDefault="002A1E71" w:rsidP="002A1E71">
            <w:pPr>
              <w:autoSpaceDE w:val="0"/>
              <w:autoSpaceDN w:val="0"/>
              <w:adjustRightInd w:val="0"/>
              <w:jc w:val="center"/>
              <w:rPr>
                <w:rFonts w:ascii="Arial" w:hAnsi="Arial" w:cs="Arial"/>
              </w:rPr>
            </w:pPr>
            <w:r w:rsidRPr="002860D8">
              <w:rPr>
                <w:rFonts w:ascii="Arial" w:hAnsi="Arial" w:cs="Arial"/>
              </w:rPr>
              <w:t>150</w:t>
            </w:r>
          </w:p>
        </w:tc>
      </w:tr>
      <w:tr w:rsidR="004B6F6E" w14:paraId="6015F7AD" w14:textId="77777777" w:rsidTr="002860D8">
        <w:trPr>
          <w:jc w:val="center"/>
        </w:trPr>
        <w:tc>
          <w:tcPr>
            <w:tcW w:w="6384" w:type="dxa"/>
          </w:tcPr>
          <w:p w14:paraId="653F345C" w14:textId="77777777" w:rsidR="004B6F6E" w:rsidRPr="002860D8" w:rsidRDefault="004B6F6E" w:rsidP="00992080">
            <w:pPr>
              <w:autoSpaceDE w:val="0"/>
              <w:autoSpaceDN w:val="0"/>
              <w:adjustRightInd w:val="0"/>
              <w:jc w:val="both"/>
              <w:rPr>
                <w:rFonts w:ascii="Arial" w:hAnsi="Arial" w:cs="Arial"/>
              </w:rPr>
            </w:pPr>
            <w:r w:rsidRPr="002860D8">
              <w:rPr>
                <w:rFonts w:ascii="Arial" w:hAnsi="Arial" w:cs="Arial"/>
              </w:rPr>
              <w:t>Transformation</w:t>
            </w:r>
          </w:p>
        </w:tc>
        <w:tc>
          <w:tcPr>
            <w:tcW w:w="0" w:type="auto"/>
            <w:vAlign w:val="center"/>
          </w:tcPr>
          <w:p w14:paraId="44C8A2AF" w14:textId="77777777" w:rsidR="004B6F6E" w:rsidRPr="002860D8" w:rsidRDefault="002A1E71" w:rsidP="002A1E71">
            <w:pPr>
              <w:autoSpaceDE w:val="0"/>
              <w:autoSpaceDN w:val="0"/>
              <w:adjustRightInd w:val="0"/>
              <w:jc w:val="center"/>
              <w:rPr>
                <w:rFonts w:ascii="Arial" w:hAnsi="Arial" w:cs="Arial"/>
              </w:rPr>
            </w:pPr>
            <w:r w:rsidRPr="002860D8">
              <w:rPr>
                <w:rFonts w:ascii="Arial" w:hAnsi="Arial" w:cs="Arial"/>
              </w:rPr>
              <w:t>250</w:t>
            </w:r>
          </w:p>
        </w:tc>
      </w:tr>
      <w:tr w:rsidR="004B6F6E" w14:paraId="424A9A73" w14:textId="77777777" w:rsidTr="002860D8">
        <w:trPr>
          <w:jc w:val="center"/>
        </w:trPr>
        <w:tc>
          <w:tcPr>
            <w:tcW w:w="6384" w:type="dxa"/>
          </w:tcPr>
          <w:p w14:paraId="45CB9B76" w14:textId="77777777" w:rsidR="004B6F6E" w:rsidRPr="002860D8" w:rsidRDefault="002A1E71" w:rsidP="00992080">
            <w:pPr>
              <w:autoSpaceDE w:val="0"/>
              <w:autoSpaceDN w:val="0"/>
              <w:adjustRightInd w:val="0"/>
              <w:jc w:val="both"/>
              <w:rPr>
                <w:rFonts w:ascii="Arial" w:hAnsi="Arial" w:cs="Arial"/>
              </w:rPr>
            </w:pPr>
            <w:r w:rsidRPr="002860D8">
              <w:rPr>
                <w:rFonts w:ascii="Arial" w:hAnsi="Arial" w:cs="Arial"/>
              </w:rPr>
              <w:t>Commerce détail</w:t>
            </w:r>
          </w:p>
        </w:tc>
        <w:tc>
          <w:tcPr>
            <w:tcW w:w="0" w:type="auto"/>
            <w:vAlign w:val="center"/>
          </w:tcPr>
          <w:p w14:paraId="2F17E21F" w14:textId="77777777" w:rsidR="004B6F6E" w:rsidRPr="002860D8" w:rsidRDefault="002A1E71" w:rsidP="002A1E71">
            <w:pPr>
              <w:autoSpaceDE w:val="0"/>
              <w:autoSpaceDN w:val="0"/>
              <w:adjustRightInd w:val="0"/>
              <w:jc w:val="center"/>
              <w:rPr>
                <w:rFonts w:ascii="Arial" w:hAnsi="Arial" w:cs="Arial"/>
              </w:rPr>
            </w:pPr>
            <w:r w:rsidRPr="002860D8">
              <w:rPr>
                <w:rFonts w:ascii="Arial" w:hAnsi="Arial" w:cs="Arial"/>
              </w:rPr>
              <w:t>20</w:t>
            </w:r>
          </w:p>
        </w:tc>
      </w:tr>
      <w:tr w:rsidR="002A1E71" w14:paraId="0D0A2CC3" w14:textId="77777777" w:rsidTr="002860D8">
        <w:trPr>
          <w:jc w:val="center"/>
        </w:trPr>
        <w:tc>
          <w:tcPr>
            <w:tcW w:w="6384" w:type="dxa"/>
          </w:tcPr>
          <w:p w14:paraId="431409CA" w14:textId="77777777" w:rsidR="002A1E71" w:rsidRPr="002860D8" w:rsidRDefault="002A1E71" w:rsidP="00992080">
            <w:pPr>
              <w:autoSpaceDE w:val="0"/>
              <w:autoSpaceDN w:val="0"/>
              <w:adjustRightInd w:val="0"/>
              <w:jc w:val="both"/>
              <w:rPr>
                <w:rFonts w:ascii="Arial" w:hAnsi="Arial" w:cs="Arial"/>
              </w:rPr>
            </w:pPr>
            <w:r w:rsidRPr="002860D8">
              <w:rPr>
                <w:rFonts w:ascii="Arial" w:hAnsi="Arial" w:cs="Arial"/>
              </w:rPr>
              <w:t>Transport de produits halieutiques</w:t>
            </w:r>
          </w:p>
        </w:tc>
        <w:tc>
          <w:tcPr>
            <w:tcW w:w="0" w:type="auto"/>
            <w:vAlign w:val="center"/>
          </w:tcPr>
          <w:p w14:paraId="72C86651" w14:textId="77777777" w:rsidR="002A1E71" w:rsidRPr="002860D8" w:rsidRDefault="002A1E71" w:rsidP="002A1E71">
            <w:pPr>
              <w:autoSpaceDE w:val="0"/>
              <w:autoSpaceDN w:val="0"/>
              <w:adjustRightInd w:val="0"/>
              <w:jc w:val="center"/>
              <w:rPr>
                <w:rFonts w:ascii="Arial" w:hAnsi="Arial" w:cs="Arial"/>
              </w:rPr>
            </w:pPr>
            <w:r w:rsidRPr="002860D8">
              <w:rPr>
                <w:rFonts w:ascii="Arial" w:hAnsi="Arial" w:cs="Arial"/>
              </w:rPr>
              <w:t>50</w:t>
            </w:r>
          </w:p>
        </w:tc>
      </w:tr>
      <w:tr w:rsidR="002A1E71" w14:paraId="0805725A" w14:textId="77777777" w:rsidTr="002860D8">
        <w:trPr>
          <w:jc w:val="center"/>
        </w:trPr>
        <w:tc>
          <w:tcPr>
            <w:tcW w:w="6384" w:type="dxa"/>
          </w:tcPr>
          <w:p w14:paraId="5A63E7B7" w14:textId="77777777" w:rsidR="002A1E71" w:rsidRPr="002860D8" w:rsidRDefault="002A1E71" w:rsidP="00992080">
            <w:pPr>
              <w:autoSpaceDE w:val="0"/>
              <w:autoSpaceDN w:val="0"/>
              <w:adjustRightInd w:val="0"/>
              <w:jc w:val="both"/>
              <w:rPr>
                <w:rFonts w:ascii="Arial" w:hAnsi="Arial" w:cs="Arial"/>
              </w:rPr>
            </w:pPr>
            <w:r w:rsidRPr="002860D8">
              <w:rPr>
                <w:rFonts w:ascii="Arial" w:hAnsi="Arial" w:cs="Arial"/>
              </w:rPr>
              <w:t>Ensemble</w:t>
            </w:r>
          </w:p>
        </w:tc>
        <w:tc>
          <w:tcPr>
            <w:tcW w:w="0" w:type="auto"/>
            <w:vAlign w:val="center"/>
          </w:tcPr>
          <w:p w14:paraId="45BD3E22" w14:textId="77777777" w:rsidR="002A1E71" w:rsidRPr="002860D8" w:rsidRDefault="002A1E71" w:rsidP="002A1E71">
            <w:pPr>
              <w:autoSpaceDE w:val="0"/>
              <w:autoSpaceDN w:val="0"/>
              <w:adjustRightInd w:val="0"/>
              <w:jc w:val="center"/>
              <w:rPr>
                <w:rFonts w:ascii="Arial" w:hAnsi="Arial" w:cs="Arial"/>
              </w:rPr>
            </w:pPr>
            <w:r w:rsidRPr="002860D8">
              <w:rPr>
                <w:rFonts w:ascii="Arial" w:hAnsi="Arial" w:cs="Arial"/>
              </w:rPr>
              <w:t>1200</w:t>
            </w:r>
          </w:p>
        </w:tc>
      </w:tr>
    </w:tbl>
    <w:p w14:paraId="54008B8F" w14:textId="77777777" w:rsidR="004B6F6E" w:rsidRDefault="004B6F6E" w:rsidP="00992080">
      <w:pPr>
        <w:autoSpaceDE w:val="0"/>
        <w:autoSpaceDN w:val="0"/>
        <w:adjustRightInd w:val="0"/>
        <w:spacing w:after="0"/>
        <w:jc w:val="both"/>
        <w:rPr>
          <w:rFonts w:ascii="Arial" w:hAnsi="Arial" w:cs="Arial"/>
        </w:rPr>
      </w:pPr>
    </w:p>
    <w:p w14:paraId="33F6D4E0" w14:textId="77777777" w:rsidR="004B6F6E" w:rsidRDefault="007271BB" w:rsidP="0006625E">
      <w:pPr>
        <w:pStyle w:val="Heading2"/>
      </w:pPr>
      <w:r>
        <w:t xml:space="preserve">Les </w:t>
      </w:r>
      <w:r w:rsidRPr="007271BB">
        <w:t>unités de pêche artisanale</w:t>
      </w:r>
    </w:p>
    <w:p w14:paraId="1F516CBE" w14:textId="77777777" w:rsidR="00FF74C6" w:rsidRPr="00204623" w:rsidRDefault="00C51E8A" w:rsidP="00204623">
      <w:pPr>
        <w:spacing w:before="120" w:after="0" w:line="312" w:lineRule="auto"/>
        <w:jc w:val="both"/>
        <w:rPr>
          <w:rFonts w:ascii="Arial" w:eastAsia="Times New Roman" w:hAnsi="Arial" w:cs="Arial"/>
          <w:lang w:eastAsia="fr-FR"/>
        </w:rPr>
      </w:pPr>
      <w:r w:rsidRPr="00204623">
        <w:rPr>
          <w:rFonts w:ascii="Arial" w:eastAsia="Times New Roman" w:hAnsi="Arial" w:cs="Arial"/>
          <w:lang w:eastAsia="fr-FR"/>
        </w:rPr>
        <w:t>L’</w:t>
      </w:r>
      <w:r w:rsidR="00FF74C6" w:rsidRPr="00204623">
        <w:rPr>
          <w:rFonts w:ascii="Arial" w:eastAsia="Times New Roman" w:hAnsi="Arial" w:cs="Arial"/>
          <w:lang w:eastAsia="fr-FR"/>
        </w:rPr>
        <w:t xml:space="preserve">enquête </w:t>
      </w:r>
      <w:r w:rsidR="001E2EC9" w:rsidRPr="00204623">
        <w:rPr>
          <w:rFonts w:ascii="Arial" w:eastAsia="Times New Roman" w:hAnsi="Arial" w:cs="Arial"/>
          <w:lang w:eastAsia="fr-FR"/>
        </w:rPr>
        <w:t>auprès</w:t>
      </w:r>
      <w:r w:rsidRPr="00204623">
        <w:rPr>
          <w:rFonts w:ascii="Arial" w:eastAsia="Times New Roman" w:hAnsi="Arial" w:cs="Arial"/>
          <w:lang w:eastAsia="fr-FR"/>
        </w:rPr>
        <w:t xml:space="preserve"> </w:t>
      </w:r>
      <w:r w:rsidR="001E2EC9" w:rsidRPr="00204623">
        <w:rPr>
          <w:rFonts w:ascii="Arial" w:eastAsia="Times New Roman" w:hAnsi="Arial" w:cs="Arial"/>
          <w:lang w:eastAsia="fr-FR"/>
        </w:rPr>
        <w:t>d</w:t>
      </w:r>
      <w:r w:rsidRPr="00204623">
        <w:rPr>
          <w:rFonts w:ascii="Arial" w:eastAsia="Times New Roman" w:hAnsi="Arial" w:cs="Arial"/>
          <w:lang w:eastAsia="fr-FR"/>
        </w:rPr>
        <w:t xml:space="preserve">es unités de pêche artisanale </w:t>
      </w:r>
      <w:r w:rsidR="006A30D2">
        <w:rPr>
          <w:rFonts w:ascii="Arial" w:eastAsia="Times New Roman" w:hAnsi="Arial" w:cs="Arial"/>
          <w:lang w:eastAsia="fr-FR"/>
        </w:rPr>
        <w:t>porte</w:t>
      </w:r>
      <w:r w:rsidR="00FF74C6" w:rsidRPr="00204623">
        <w:rPr>
          <w:rFonts w:ascii="Arial" w:eastAsia="Times New Roman" w:hAnsi="Arial" w:cs="Arial"/>
          <w:lang w:eastAsia="fr-FR"/>
        </w:rPr>
        <w:t xml:space="preserve"> sur un échantillon de 500 unités. </w:t>
      </w:r>
      <w:r w:rsidR="005C6EC7">
        <w:rPr>
          <w:rFonts w:ascii="Arial" w:eastAsia="Times New Roman" w:hAnsi="Arial" w:cs="Arial"/>
          <w:lang w:eastAsia="fr-FR"/>
        </w:rPr>
        <w:t xml:space="preserve">A partir </w:t>
      </w:r>
      <w:r w:rsidR="00CD1775">
        <w:rPr>
          <w:rFonts w:ascii="Arial" w:eastAsia="Times New Roman" w:hAnsi="Arial" w:cs="Arial"/>
          <w:lang w:eastAsia="fr-FR"/>
        </w:rPr>
        <w:t>des</w:t>
      </w:r>
      <w:r w:rsidR="00CD1775" w:rsidRPr="00204623">
        <w:rPr>
          <w:rFonts w:ascii="Arial" w:eastAsia="Times New Roman" w:hAnsi="Arial" w:cs="Arial"/>
          <w:lang w:eastAsia="fr-FR"/>
        </w:rPr>
        <w:t xml:space="preserve"> bases disponibles</w:t>
      </w:r>
      <w:r w:rsidR="00241C93" w:rsidRPr="00204623">
        <w:rPr>
          <w:rFonts w:ascii="Arial" w:eastAsia="Times New Roman" w:hAnsi="Arial" w:cs="Arial"/>
          <w:lang w:eastAsia="fr-FR"/>
        </w:rPr>
        <w:t xml:space="preserve">, </w:t>
      </w:r>
      <w:r w:rsidR="00FF74C6" w:rsidRPr="00204623">
        <w:rPr>
          <w:rFonts w:ascii="Arial" w:eastAsia="Times New Roman" w:hAnsi="Arial" w:cs="Arial"/>
          <w:lang w:eastAsia="fr-FR"/>
        </w:rPr>
        <w:t>une stratification à deux niveaux</w:t>
      </w:r>
      <w:r w:rsidR="00983BEA">
        <w:rPr>
          <w:rFonts w:ascii="Arial" w:eastAsia="Times New Roman" w:hAnsi="Arial" w:cs="Arial"/>
          <w:lang w:eastAsia="fr-FR"/>
        </w:rPr>
        <w:t xml:space="preserve"> a été retenue. </w:t>
      </w:r>
      <w:r w:rsidR="00193055">
        <w:rPr>
          <w:rFonts w:ascii="Arial" w:eastAsia="Times New Roman" w:hAnsi="Arial" w:cs="Arial"/>
          <w:lang w:eastAsia="fr-FR"/>
        </w:rPr>
        <w:t xml:space="preserve">Pour cette dernière </w:t>
      </w:r>
      <w:r w:rsidR="00FF74C6" w:rsidRPr="00204623">
        <w:rPr>
          <w:rFonts w:ascii="Arial" w:eastAsia="Times New Roman" w:hAnsi="Arial" w:cs="Arial"/>
          <w:lang w:eastAsia="fr-FR"/>
        </w:rPr>
        <w:t xml:space="preserve">les </w:t>
      </w:r>
      <w:r w:rsidR="005B7809" w:rsidRPr="00204623">
        <w:rPr>
          <w:rFonts w:ascii="Arial" w:eastAsia="Times New Roman" w:hAnsi="Arial" w:cs="Arial"/>
          <w:lang w:eastAsia="fr-FR"/>
        </w:rPr>
        <w:t>quatre</w:t>
      </w:r>
      <w:r w:rsidR="00FF74C6" w:rsidRPr="00204623">
        <w:rPr>
          <w:rFonts w:ascii="Arial" w:eastAsia="Times New Roman" w:hAnsi="Arial" w:cs="Arial"/>
          <w:lang w:eastAsia="fr-FR"/>
        </w:rPr>
        <w:t xml:space="preserve"> régions</w:t>
      </w:r>
      <w:r w:rsidR="00193055">
        <w:rPr>
          <w:rFonts w:ascii="Arial" w:eastAsia="Times New Roman" w:hAnsi="Arial" w:cs="Arial"/>
          <w:lang w:eastAsia="fr-FR"/>
        </w:rPr>
        <w:t xml:space="preserve"> retenues représentent les</w:t>
      </w:r>
      <w:r w:rsidR="00FF74C6" w:rsidRPr="00204623">
        <w:rPr>
          <w:rFonts w:ascii="Arial" w:eastAsia="Times New Roman" w:hAnsi="Arial" w:cs="Arial"/>
          <w:lang w:eastAsia="fr-FR"/>
        </w:rPr>
        <w:t xml:space="preserve"> unités primaires. </w:t>
      </w:r>
      <w:r w:rsidR="00AB5561">
        <w:rPr>
          <w:rFonts w:ascii="Arial" w:eastAsia="Times New Roman" w:hAnsi="Arial" w:cs="Arial"/>
          <w:lang w:eastAsia="fr-FR"/>
        </w:rPr>
        <w:t xml:space="preserve">Ensuite au niveau de </w:t>
      </w:r>
      <w:r w:rsidR="00FF74C6" w:rsidRPr="00204623">
        <w:rPr>
          <w:rFonts w:ascii="Arial" w:eastAsia="Times New Roman" w:hAnsi="Arial" w:cs="Arial"/>
          <w:lang w:eastAsia="fr-FR"/>
        </w:rPr>
        <w:t xml:space="preserve">chaque </w:t>
      </w:r>
      <w:r w:rsidR="003E730C" w:rsidRPr="00204623">
        <w:rPr>
          <w:rFonts w:ascii="Arial" w:eastAsia="Times New Roman" w:hAnsi="Arial" w:cs="Arial"/>
          <w:lang w:eastAsia="fr-FR"/>
        </w:rPr>
        <w:t>région</w:t>
      </w:r>
      <w:r w:rsidR="00FF74C6" w:rsidRPr="00204623">
        <w:rPr>
          <w:rFonts w:ascii="Arial" w:eastAsia="Times New Roman" w:hAnsi="Arial" w:cs="Arial"/>
          <w:lang w:eastAsia="fr-FR"/>
        </w:rPr>
        <w:t xml:space="preserve">, </w:t>
      </w:r>
      <w:r w:rsidR="00F86E69">
        <w:rPr>
          <w:rFonts w:ascii="Arial" w:eastAsia="Times New Roman" w:hAnsi="Arial" w:cs="Arial"/>
          <w:lang w:eastAsia="fr-FR"/>
        </w:rPr>
        <w:t xml:space="preserve">les </w:t>
      </w:r>
      <w:r w:rsidR="006A30D2">
        <w:rPr>
          <w:rFonts w:ascii="Arial" w:eastAsia="Times New Roman" w:hAnsi="Arial" w:cs="Arial"/>
          <w:lang w:eastAsia="fr-FR"/>
        </w:rPr>
        <w:t>site</w:t>
      </w:r>
      <w:r w:rsidR="00F86E69">
        <w:rPr>
          <w:rFonts w:ascii="Arial" w:eastAsia="Times New Roman" w:hAnsi="Arial" w:cs="Arial"/>
          <w:lang w:eastAsia="fr-FR"/>
        </w:rPr>
        <w:t>s</w:t>
      </w:r>
      <w:r w:rsidR="006A30D2">
        <w:rPr>
          <w:rFonts w:ascii="Arial" w:eastAsia="Times New Roman" w:hAnsi="Arial" w:cs="Arial"/>
          <w:lang w:eastAsia="fr-FR"/>
        </w:rPr>
        <w:t xml:space="preserve"> de débarquement</w:t>
      </w:r>
      <w:r w:rsidR="008D0C19" w:rsidRPr="00204623">
        <w:rPr>
          <w:rFonts w:ascii="Arial" w:eastAsia="Times New Roman" w:hAnsi="Arial" w:cs="Arial"/>
          <w:lang w:eastAsia="fr-FR"/>
        </w:rPr>
        <w:t xml:space="preserve"> </w:t>
      </w:r>
      <w:r w:rsidR="00AB5561">
        <w:rPr>
          <w:rFonts w:ascii="Arial" w:eastAsia="Times New Roman" w:hAnsi="Arial" w:cs="Arial"/>
          <w:lang w:eastAsia="fr-FR"/>
        </w:rPr>
        <w:t xml:space="preserve">sont définis </w:t>
      </w:r>
      <w:r w:rsidR="00FF74C6" w:rsidRPr="00204623">
        <w:rPr>
          <w:rFonts w:ascii="Arial" w:eastAsia="Times New Roman" w:hAnsi="Arial" w:cs="Arial"/>
          <w:lang w:eastAsia="fr-FR"/>
        </w:rPr>
        <w:t xml:space="preserve">comme étant les unités </w:t>
      </w:r>
      <w:r w:rsidR="00075178" w:rsidRPr="00204623">
        <w:rPr>
          <w:rFonts w:ascii="Arial" w:eastAsia="Times New Roman" w:hAnsi="Arial" w:cs="Arial"/>
          <w:lang w:eastAsia="fr-FR"/>
        </w:rPr>
        <w:t xml:space="preserve">secondaires. </w:t>
      </w:r>
      <w:r w:rsidR="00F86E69">
        <w:rPr>
          <w:rFonts w:ascii="Arial" w:eastAsia="Times New Roman" w:hAnsi="Arial" w:cs="Arial"/>
          <w:lang w:eastAsia="fr-FR"/>
        </w:rPr>
        <w:t xml:space="preserve">Les </w:t>
      </w:r>
      <w:r w:rsidR="003E730C" w:rsidRPr="00204623">
        <w:rPr>
          <w:rFonts w:ascii="Arial" w:eastAsia="Times New Roman" w:hAnsi="Arial" w:cs="Arial"/>
          <w:lang w:eastAsia="fr-FR"/>
        </w:rPr>
        <w:t>unité</w:t>
      </w:r>
      <w:r w:rsidR="00F86E69">
        <w:rPr>
          <w:rFonts w:ascii="Arial" w:eastAsia="Times New Roman" w:hAnsi="Arial" w:cs="Arial"/>
          <w:lang w:eastAsia="fr-FR"/>
        </w:rPr>
        <w:t>s</w:t>
      </w:r>
      <w:r w:rsidR="003E730C" w:rsidRPr="00204623">
        <w:rPr>
          <w:rFonts w:ascii="Arial" w:eastAsia="Times New Roman" w:hAnsi="Arial" w:cs="Arial"/>
          <w:lang w:eastAsia="fr-FR"/>
        </w:rPr>
        <w:t xml:space="preserve"> secondaire</w:t>
      </w:r>
      <w:r w:rsidR="00F86E69">
        <w:rPr>
          <w:rFonts w:ascii="Arial" w:eastAsia="Times New Roman" w:hAnsi="Arial" w:cs="Arial"/>
          <w:lang w:eastAsia="fr-FR"/>
        </w:rPr>
        <w:t xml:space="preserve">s seront </w:t>
      </w:r>
      <w:r w:rsidR="004B17BC">
        <w:rPr>
          <w:rFonts w:ascii="Arial" w:eastAsia="Times New Roman" w:hAnsi="Arial" w:cs="Arial"/>
          <w:lang w:eastAsia="fr-FR"/>
        </w:rPr>
        <w:t>tirées</w:t>
      </w:r>
      <w:r w:rsidR="000741BA">
        <w:rPr>
          <w:rFonts w:ascii="Arial" w:eastAsia="Times New Roman" w:hAnsi="Arial" w:cs="Arial"/>
          <w:lang w:eastAsia="fr-FR"/>
        </w:rPr>
        <w:t xml:space="preserve"> </w:t>
      </w:r>
      <w:r w:rsidR="003E730C" w:rsidRPr="00204623">
        <w:rPr>
          <w:rFonts w:ascii="Arial" w:eastAsia="Times New Roman" w:hAnsi="Arial" w:cs="Arial"/>
          <w:lang w:eastAsia="fr-FR"/>
        </w:rPr>
        <w:t xml:space="preserve">en </w:t>
      </w:r>
      <w:r w:rsidR="00BF2C6F">
        <w:rPr>
          <w:rFonts w:ascii="Arial" w:eastAsia="Times New Roman" w:hAnsi="Arial" w:cs="Arial"/>
          <w:lang w:eastAsia="fr-FR"/>
        </w:rPr>
        <w:t>fonction de</w:t>
      </w:r>
      <w:r w:rsidR="003E730C" w:rsidRPr="00204623">
        <w:rPr>
          <w:rFonts w:ascii="Arial" w:eastAsia="Times New Roman" w:hAnsi="Arial" w:cs="Arial"/>
          <w:lang w:eastAsia="fr-FR"/>
        </w:rPr>
        <w:t xml:space="preserve"> leur poids </w:t>
      </w:r>
      <w:r w:rsidR="00BF2C6F">
        <w:rPr>
          <w:rFonts w:ascii="Arial" w:eastAsia="Times New Roman" w:hAnsi="Arial" w:cs="Arial"/>
          <w:lang w:eastAsia="fr-FR"/>
        </w:rPr>
        <w:t>dans leur région</w:t>
      </w:r>
      <w:r w:rsidR="003E730C" w:rsidRPr="00204623">
        <w:rPr>
          <w:rFonts w:ascii="Arial" w:eastAsia="Times New Roman" w:hAnsi="Arial" w:cs="Arial"/>
          <w:lang w:eastAsia="fr-FR"/>
        </w:rPr>
        <w:t xml:space="preserve">. </w:t>
      </w:r>
      <w:r w:rsidR="00FF74C6" w:rsidRPr="00204623">
        <w:rPr>
          <w:rFonts w:ascii="Arial" w:eastAsia="Times New Roman" w:hAnsi="Arial" w:cs="Arial"/>
          <w:lang w:eastAsia="fr-FR"/>
        </w:rPr>
        <w:t>Ce</w:t>
      </w:r>
      <w:r w:rsidR="00AB5561">
        <w:rPr>
          <w:rFonts w:ascii="Arial" w:eastAsia="Times New Roman" w:hAnsi="Arial" w:cs="Arial"/>
          <w:lang w:eastAsia="fr-FR"/>
        </w:rPr>
        <w:t>ci</w:t>
      </w:r>
      <w:r w:rsidR="00FF74C6" w:rsidRPr="00204623">
        <w:rPr>
          <w:rFonts w:ascii="Arial" w:eastAsia="Times New Roman" w:hAnsi="Arial" w:cs="Arial"/>
          <w:lang w:eastAsia="fr-FR"/>
        </w:rPr>
        <w:t xml:space="preserve"> </w:t>
      </w:r>
      <w:r w:rsidR="00973B4D" w:rsidRPr="00204623">
        <w:rPr>
          <w:rFonts w:ascii="Arial" w:eastAsia="Times New Roman" w:hAnsi="Arial" w:cs="Arial"/>
          <w:lang w:eastAsia="fr-FR"/>
        </w:rPr>
        <w:t xml:space="preserve">permettra </w:t>
      </w:r>
      <w:r w:rsidR="00FF74C6" w:rsidRPr="00204623">
        <w:rPr>
          <w:rFonts w:ascii="Arial" w:eastAsia="Times New Roman" w:hAnsi="Arial" w:cs="Arial"/>
          <w:lang w:eastAsia="fr-FR"/>
        </w:rPr>
        <w:lastRenderedPageBreak/>
        <w:t xml:space="preserve">de constituer l’échantillon dont les pondérations sont </w:t>
      </w:r>
      <w:r w:rsidR="007D04A2">
        <w:rPr>
          <w:rFonts w:ascii="Arial" w:eastAsia="Times New Roman" w:hAnsi="Arial" w:cs="Arial"/>
          <w:lang w:eastAsia="fr-FR"/>
        </w:rPr>
        <w:t>en fonction</w:t>
      </w:r>
      <w:r w:rsidR="00FF74C6" w:rsidRPr="00204623">
        <w:rPr>
          <w:rFonts w:ascii="Arial" w:eastAsia="Times New Roman" w:hAnsi="Arial" w:cs="Arial"/>
          <w:lang w:eastAsia="fr-FR"/>
        </w:rPr>
        <w:t xml:space="preserve"> du poids des différent</w:t>
      </w:r>
      <w:r w:rsidR="00431193" w:rsidRPr="00204623">
        <w:rPr>
          <w:rFonts w:ascii="Arial" w:eastAsia="Times New Roman" w:hAnsi="Arial" w:cs="Arial"/>
          <w:lang w:eastAsia="fr-FR"/>
        </w:rPr>
        <w:t>s</w:t>
      </w:r>
      <w:r w:rsidR="009631FC">
        <w:rPr>
          <w:rFonts w:ascii="Arial" w:eastAsia="Times New Roman" w:hAnsi="Arial" w:cs="Arial"/>
          <w:lang w:eastAsia="fr-FR"/>
        </w:rPr>
        <w:t xml:space="preserve"> sites de débarquement</w:t>
      </w:r>
      <w:r w:rsidR="00FF74C6" w:rsidRPr="00204623">
        <w:rPr>
          <w:rFonts w:ascii="Arial" w:eastAsia="Times New Roman" w:hAnsi="Arial" w:cs="Arial"/>
          <w:lang w:eastAsia="fr-FR"/>
        </w:rPr>
        <w:t xml:space="preserve">. L’échantillon total de </w:t>
      </w:r>
      <w:r w:rsidR="00D24678" w:rsidRPr="00204623">
        <w:rPr>
          <w:rFonts w:ascii="Arial" w:eastAsia="Times New Roman" w:hAnsi="Arial" w:cs="Arial"/>
          <w:lang w:eastAsia="fr-FR"/>
        </w:rPr>
        <w:t xml:space="preserve">500 unités </w:t>
      </w:r>
      <w:r w:rsidR="00FF74C6" w:rsidRPr="00204623">
        <w:rPr>
          <w:rFonts w:ascii="Arial" w:eastAsia="Times New Roman" w:hAnsi="Arial" w:cs="Arial"/>
          <w:lang w:eastAsia="fr-FR"/>
        </w:rPr>
        <w:t xml:space="preserve">est réparti </w:t>
      </w:r>
      <w:r w:rsidR="00AB5561">
        <w:rPr>
          <w:rFonts w:ascii="Arial" w:eastAsia="Times New Roman" w:hAnsi="Arial" w:cs="Arial"/>
          <w:lang w:eastAsia="fr-FR"/>
        </w:rPr>
        <w:t>au niveau d</w:t>
      </w:r>
      <w:r w:rsidR="00FF74C6" w:rsidRPr="00204623">
        <w:rPr>
          <w:rFonts w:ascii="Arial" w:eastAsia="Times New Roman" w:hAnsi="Arial" w:cs="Arial"/>
          <w:lang w:eastAsia="fr-FR"/>
        </w:rPr>
        <w:t>es différent</w:t>
      </w:r>
      <w:r w:rsidR="00D24678" w:rsidRPr="00204623">
        <w:rPr>
          <w:rFonts w:ascii="Arial" w:eastAsia="Times New Roman" w:hAnsi="Arial" w:cs="Arial"/>
          <w:lang w:eastAsia="fr-FR"/>
        </w:rPr>
        <w:t xml:space="preserve">es régions </w:t>
      </w:r>
      <w:r w:rsidR="00FF74C6" w:rsidRPr="00204623">
        <w:rPr>
          <w:rFonts w:ascii="Arial" w:eastAsia="Times New Roman" w:hAnsi="Arial" w:cs="Arial"/>
          <w:lang w:eastAsia="fr-FR"/>
        </w:rPr>
        <w:t xml:space="preserve"> proportionnellement à leurs poids (cf. tableau</w:t>
      </w:r>
      <w:r w:rsidR="00EC5346">
        <w:rPr>
          <w:rFonts w:ascii="Arial" w:eastAsia="Times New Roman" w:hAnsi="Arial" w:cs="Arial"/>
          <w:lang w:eastAsia="fr-FR"/>
        </w:rPr>
        <w:t xml:space="preserve"> </w:t>
      </w:r>
      <w:r w:rsidR="00FF74C6" w:rsidRPr="00204623">
        <w:rPr>
          <w:rFonts w:ascii="Arial" w:eastAsia="Times New Roman" w:hAnsi="Arial" w:cs="Arial"/>
          <w:lang w:eastAsia="fr-FR"/>
        </w:rPr>
        <w:t xml:space="preserve">2) puis </w:t>
      </w:r>
      <w:r w:rsidR="00AB5561">
        <w:rPr>
          <w:rFonts w:ascii="Arial" w:eastAsia="Times New Roman" w:hAnsi="Arial" w:cs="Arial"/>
          <w:lang w:eastAsia="fr-FR"/>
        </w:rPr>
        <w:t xml:space="preserve">proportionnellement </w:t>
      </w:r>
      <w:r w:rsidR="007D04A2">
        <w:rPr>
          <w:rFonts w:ascii="Arial" w:eastAsia="Times New Roman" w:hAnsi="Arial" w:cs="Arial"/>
          <w:lang w:eastAsia="fr-FR"/>
        </w:rPr>
        <w:t>aux</w:t>
      </w:r>
      <w:r w:rsidR="00FF74C6" w:rsidRPr="00204623">
        <w:rPr>
          <w:rFonts w:ascii="Arial" w:eastAsia="Times New Roman" w:hAnsi="Arial" w:cs="Arial"/>
          <w:lang w:eastAsia="fr-FR"/>
        </w:rPr>
        <w:t xml:space="preserve"> </w:t>
      </w:r>
      <w:r w:rsidR="00D24678" w:rsidRPr="00204623">
        <w:rPr>
          <w:rFonts w:ascii="Arial" w:eastAsia="Times New Roman" w:hAnsi="Arial" w:cs="Arial"/>
          <w:lang w:eastAsia="fr-FR"/>
        </w:rPr>
        <w:t xml:space="preserve"> </w:t>
      </w:r>
      <w:r w:rsidR="00AB5561">
        <w:rPr>
          <w:rFonts w:ascii="Arial" w:eastAsia="Times New Roman" w:hAnsi="Arial" w:cs="Arial"/>
          <w:lang w:eastAsia="fr-FR"/>
        </w:rPr>
        <w:t xml:space="preserve">différents </w:t>
      </w:r>
      <w:r w:rsidR="007D04A2">
        <w:rPr>
          <w:rFonts w:ascii="Arial" w:eastAsia="Times New Roman" w:hAnsi="Arial" w:cs="Arial"/>
          <w:lang w:eastAsia="fr-FR"/>
        </w:rPr>
        <w:t xml:space="preserve">sites de débarquement </w:t>
      </w:r>
      <w:r w:rsidR="00570E83">
        <w:rPr>
          <w:rFonts w:ascii="Arial" w:eastAsia="Times New Roman" w:hAnsi="Arial" w:cs="Arial"/>
          <w:lang w:eastAsia="fr-FR"/>
        </w:rPr>
        <w:t>tirés (cf. tableau 3)</w:t>
      </w:r>
      <w:r w:rsidR="00FF74C6" w:rsidRPr="00204623">
        <w:rPr>
          <w:rFonts w:ascii="Arial" w:eastAsia="Times New Roman" w:hAnsi="Arial" w:cs="Arial"/>
          <w:lang w:eastAsia="fr-FR"/>
        </w:rPr>
        <w:t>.</w:t>
      </w:r>
    </w:p>
    <w:p w14:paraId="11C586EC" w14:textId="77777777" w:rsidR="00253852" w:rsidRDefault="003A30AF" w:rsidP="003A30AF">
      <w:pPr>
        <w:pStyle w:val="Caption"/>
        <w:rPr>
          <w:rFonts w:ascii="Arial" w:hAnsi="Arial" w:cs="Arial"/>
          <w:color w:val="auto"/>
          <w:sz w:val="24"/>
          <w:szCs w:val="24"/>
        </w:rPr>
      </w:pPr>
      <w:r w:rsidRPr="003A30AF">
        <w:rPr>
          <w:rFonts w:ascii="Arial" w:hAnsi="Arial" w:cs="Arial"/>
          <w:color w:val="auto"/>
          <w:sz w:val="24"/>
          <w:szCs w:val="24"/>
        </w:rPr>
        <w:t xml:space="preserve">Tableau </w:t>
      </w:r>
      <w:r w:rsidR="00BA305A" w:rsidRPr="003A30AF">
        <w:rPr>
          <w:rFonts w:ascii="Arial" w:hAnsi="Arial" w:cs="Arial"/>
          <w:color w:val="auto"/>
          <w:sz w:val="24"/>
          <w:szCs w:val="24"/>
        </w:rPr>
        <w:fldChar w:fldCharType="begin"/>
      </w:r>
      <w:r w:rsidRPr="003A30AF">
        <w:rPr>
          <w:rFonts w:ascii="Arial" w:hAnsi="Arial" w:cs="Arial"/>
          <w:color w:val="auto"/>
          <w:sz w:val="24"/>
          <w:szCs w:val="24"/>
        </w:rPr>
        <w:instrText xml:space="preserve"> SEQ Tableau \* ARABIC </w:instrText>
      </w:r>
      <w:r w:rsidR="00BA305A" w:rsidRPr="003A30AF">
        <w:rPr>
          <w:rFonts w:ascii="Arial" w:hAnsi="Arial" w:cs="Arial"/>
          <w:color w:val="auto"/>
          <w:sz w:val="24"/>
          <w:szCs w:val="24"/>
        </w:rPr>
        <w:fldChar w:fldCharType="separate"/>
      </w:r>
      <w:r w:rsidR="00FB04BB">
        <w:rPr>
          <w:rFonts w:ascii="Arial" w:hAnsi="Arial" w:cs="Arial"/>
          <w:noProof/>
          <w:color w:val="auto"/>
          <w:sz w:val="24"/>
          <w:szCs w:val="24"/>
        </w:rPr>
        <w:t>2</w:t>
      </w:r>
      <w:r w:rsidR="00BA305A" w:rsidRPr="003A30AF">
        <w:rPr>
          <w:rFonts w:ascii="Arial" w:hAnsi="Arial" w:cs="Arial"/>
          <w:color w:val="auto"/>
          <w:sz w:val="24"/>
          <w:szCs w:val="24"/>
        </w:rPr>
        <w:fldChar w:fldCharType="end"/>
      </w:r>
      <w:r w:rsidRPr="003A30AF">
        <w:rPr>
          <w:rFonts w:ascii="Arial" w:hAnsi="Arial" w:cs="Arial"/>
          <w:color w:val="auto"/>
          <w:sz w:val="24"/>
          <w:szCs w:val="24"/>
        </w:rPr>
        <w:t> :</w:t>
      </w:r>
      <w:r w:rsidRPr="003A30AF">
        <w:rPr>
          <w:color w:val="auto"/>
        </w:rPr>
        <w:t xml:space="preserve"> </w:t>
      </w:r>
      <w:r w:rsidR="00097FB8">
        <w:rPr>
          <w:rFonts w:ascii="Arial" w:hAnsi="Arial" w:cs="Arial"/>
          <w:color w:val="auto"/>
          <w:sz w:val="24"/>
          <w:szCs w:val="24"/>
        </w:rPr>
        <w:t xml:space="preserve">Répartition des unités de pêche artisanal par </w:t>
      </w:r>
      <w:r w:rsidRPr="003A30AF">
        <w:rPr>
          <w:rFonts w:ascii="Arial" w:hAnsi="Arial" w:cs="Arial"/>
          <w:color w:val="auto"/>
          <w:sz w:val="24"/>
          <w:szCs w:val="24"/>
        </w:rPr>
        <w:t>régions</w:t>
      </w:r>
    </w:p>
    <w:tbl>
      <w:tblPr>
        <w:tblW w:w="8565" w:type="dxa"/>
        <w:jc w:val="center"/>
        <w:tblCellMar>
          <w:left w:w="70" w:type="dxa"/>
          <w:right w:w="70" w:type="dxa"/>
        </w:tblCellMar>
        <w:tblLook w:val="04A0" w:firstRow="1" w:lastRow="0" w:firstColumn="1" w:lastColumn="0" w:noHBand="0" w:noVBand="1"/>
      </w:tblPr>
      <w:tblGrid>
        <w:gridCol w:w="2245"/>
        <w:gridCol w:w="1320"/>
        <w:gridCol w:w="1320"/>
        <w:gridCol w:w="1240"/>
        <w:gridCol w:w="1240"/>
        <w:gridCol w:w="1200"/>
      </w:tblGrid>
      <w:tr w:rsidR="00FC5060" w:rsidRPr="00FC5060" w14:paraId="053D7EB1" w14:textId="77777777" w:rsidTr="00FC5060">
        <w:trPr>
          <w:trHeight w:val="300"/>
          <w:jc w:val="center"/>
        </w:trPr>
        <w:tc>
          <w:tcPr>
            <w:tcW w:w="2245"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1D5D3AA"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 </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14:paraId="632608FB"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Dakar</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14:paraId="4533786C"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Thiès</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629FAF02"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Saint Louis</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2309CF86"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Ziguinchor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4A6AFB74"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Total</w:t>
            </w:r>
          </w:p>
        </w:tc>
      </w:tr>
      <w:tr w:rsidR="00FC5060" w:rsidRPr="00FC5060" w14:paraId="09980FC7" w14:textId="77777777" w:rsidTr="00FC5060">
        <w:trPr>
          <w:trHeight w:val="300"/>
          <w:jc w:val="center"/>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31EED8"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Poids</w:t>
            </w:r>
          </w:p>
        </w:tc>
        <w:tc>
          <w:tcPr>
            <w:tcW w:w="1320" w:type="dxa"/>
            <w:tcBorders>
              <w:top w:val="nil"/>
              <w:left w:val="nil"/>
              <w:bottom w:val="single" w:sz="4" w:space="0" w:color="auto"/>
              <w:right w:val="single" w:sz="4" w:space="0" w:color="auto"/>
            </w:tcBorders>
            <w:shd w:val="clear" w:color="auto" w:fill="auto"/>
            <w:noWrap/>
            <w:vAlign w:val="bottom"/>
            <w:hideMark/>
          </w:tcPr>
          <w:p w14:paraId="4DA4A431"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31,89%</w:t>
            </w:r>
          </w:p>
        </w:tc>
        <w:tc>
          <w:tcPr>
            <w:tcW w:w="1320" w:type="dxa"/>
            <w:tcBorders>
              <w:top w:val="nil"/>
              <w:left w:val="nil"/>
              <w:bottom w:val="single" w:sz="4" w:space="0" w:color="auto"/>
              <w:right w:val="single" w:sz="4" w:space="0" w:color="auto"/>
            </w:tcBorders>
            <w:shd w:val="clear" w:color="auto" w:fill="auto"/>
            <w:noWrap/>
            <w:vAlign w:val="bottom"/>
            <w:hideMark/>
          </w:tcPr>
          <w:p w14:paraId="403BCFD5"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33,11%</w:t>
            </w:r>
          </w:p>
        </w:tc>
        <w:tc>
          <w:tcPr>
            <w:tcW w:w="1240" w:type="dxa"/>
            <w:tcBorders>
              <w:top w:val="nil"/>
              <w:left w:val="nil"/>
              <w:bottom w:val="single" w:sz="4" w:space="0" w:color="auto"/>
              <w:right w:val="single" w:sz="4" w:space="0" w:color="auto"/>
            </w:tcBorders>
            <w:shd w:val="clear" w:color="auto" w:fill="auto"/>
            <w:noWrap/>
            <w:vAlign w:val="bottom"/>
            <w:hideMark/>
          </w:tcPr>
          <w:p w14:paraId="51A0E4A9"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17,26%</w:t>
            </w:r>
          </w:p>
        </w:tc>
        <w:tc>
          <w:tcPr>
            <w:tcW w:w="1240" w:type="dxa"/>
            <w:tcBorders>
              <w:top w:val="nil"/>
              <w:left w:val="nil"/>
              <w:bottom w:val="single" w:sz="4" w:space="0" w:color="auto"/>
              <w:right w:val="single" w:sz="4" w:space="0" w:color="auto"/>
            </w:tcBorders>
            <w:shd w:val="clear" w:color="auto" w:fill="auto"/>
            <w:noWrap/>
            <w:vAlign w:val="bottom"/>
            <w:hideMark/>
          </w:tcPr>
          <w:p w14:paraId="24710FC6"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17,74%</w:t>
            </w:r>
          </w:p>
        </w:tc>
        <w:tc>
          <w:tcPr>
            <w:tcW w:w="1200" w:type="dxa"/>
            <w:tcBorders>
              <w:top w:val="nil"/>
              <w:left w:val="nil"/>
              <w:bottom w:val="single" w:sz="4" w:space="0" w:color="auto"/>
              <w:right w:val="single" w:sz="4" w:space="0" w:color="auto"/>
            </w:tcBorders>
            <w:shd w:val="clear" w:color="auto" w:fill="auto"/>
            <w:noWrap/>
            <w:vAlign w:val="bottom"/>
            <w:hideMark/>
          </w:tcPr>
          <w:p w14:paraId="2076D362"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100%</w:t>
            </w:r>
          </w:p>
        </w:tc>
      </w:tr>
      <w:tr w:rsidR="00FC5060" w:rsidRPr="00FC5060" w14:paraId="152C8335" w14:textId="77777777" w:rsidTr="00FC5060">
        <w:trPr>
          <w:trHeight w:val="300"/>
          <w:jc w:val="center"/>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A1E91C"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Taille échantillon</w:t>
            </w:r>
          </w:p>
        </w:tc>
        <w:tc>
          <w:tcPr>
            <w:tcW w:w="1320" w:type="dxa"/>
            <w:tcBorders>
              <w:top w:val="nil"/>
              <w:left w:val="nil"/>
              <w:bottom w:val="single" w:sz="4" w:space="0" w:color="auto"/>
              <w:right w:val="single" w:sz="4" w:space="0" w:color="auto"/>
            </w:tcBorders>
            <w:shd w:val="clear" w:color="auto" w:fill="auto"/>
            <w:noWrap/>
            <w:vAlign w:val="bottom"/>
            <w:hideMark/>
          </w:tcPr>
          <w:p w14:paraId="4378AA44" w14:textId="77777777" w:rsidR="00FC5060" w:rsidRPr="00FC5060" w:rsidRDefault="00B34FEA" w:rsidP="00FC5060">
            <w:pPr>
              <w:spacing w:after="0" w:line="240" w:lineRule="auto"/>
              <w:jc w:val="center"/>
              <w:rPr>
                <w:rFonts w:ascii="Calibri" w:eastAsia="Times New Roman" w:hAnsi="Calibri" w:cs="Times New Roman"/>
                <w:color w:val="000000"/>
                <w:lang w:eastAsia="fr-FR"/>
              </w:rPr>
            </w:pPr>
            <w:r>
              <w:rPr>
                <w:rFonts w:ascii="Calibri" w:eastAsia="Times New Roman" w:hAnsi="Calibri" w:cs="Times New Roman"/>
                <w:color w:val="000000"/>
                <w:lang w:eastAsia="fr-FR"/>
              </w:rPr>
              <w:t>146</w:t>
            </w:r>
          </w:p>
        </w:tc>
        <w:tc>
          <w:tcPr>
            <w:tcW w:w="1320" w:type="dxa"/>
            <w:tcBorders>
              <w:top w:val="nil"/>
              <w:left w:val="nil"/>
              <w:bottom w:val="single" w:sz="4" w:space="0" w:color="auto"/>
              <w:right w:val="single" w:sz="4" w:space="0" w:color="auto"/>
            </w:tcBorders>
            <w:shd w:val="clear" w:color="auto" w:fill="auto"/>
            <w:noWrap/>
            <w:vAlign w:val="bottom"/>
            <w:hideMark/>
          </w:tcPr>
          <w:p w14:paraId="0728DD68" w14:textId="77777777" w:rsidR="00FC5060" w:rsidRPr="00FC5060" w:rsidRDefault="00B34FEA" w:rsidP="00FC5060">
            <w:pPr>
              <w:spacing w:after="0" w:line="240" w:lineRule="auto"/>
              <w:jc w:val="center"/>
              <w:rPr>
                <w:rFonts w:ascii="Calibri" w:eastAsia="Times New Roman" w:hAnsi="Calibri" w:cs="Times New Roman"/>
                <w:color w:val="000000"/>
                <w:lang w:eastAsia="fr-FR"/>
              </w:rPr>
            </w:pPr>
            <w:r>
              <w:rPr>
                <w:rFonts w:ascii="Calibri" w:eastAsia="Times New Roman" w:hAnsi="Calibri" w:cs="Times New Roman"/>
                <w:color w:val="000000"/>
                <w:lang w:eastAsia="fr-FR"/>
              </w:rPr>
              <w:t>205</w:t>
            </w:r>
          </w:p>
        </w:tc>
        <w:tc>
          <w:tcPr>
            <w:tcW w:w="1240" w:type="dxa"/>
            <w:tcBorders>
              <w:top w:val="nil"/>
              <w:left w:val="nil"/>
              <w:bottom w:val="single" w:sz="4" w:space="0" w:color="auto"/>
              <w:right w:val="single" w:sz="4" w:space="0" w:color="auto"/>
            </w:tcBorders>
            <w:shd w:val="clear" w:color="auto" w:fill="auto"/>
            <w:noWrap/>
            <w:vAlign w:val="bottom"/>
            <w:hideMark/>
          </w:tcPr>
          <w:p w14:paraId="45C28512" w14:textId="77777777" w:rsidR="00FC5060" w:rsidRPr="00FC5060" w:rsidRDefault="004C7611" w:rsidP="00FC5060">
            <w:pPr>
              <w:spacing w:after="0" w:line="240" w:lineRule="auto"/>
              <w:jc w:val="center"/>
              <w:rPr>
                <w:rFonts w:ascii="Calibri" w:eastAsia="Times New Roman" w:hAnsi="Calibri" w:cs="Times New Roman"/>
                <w:color w:val="000000"/>
                <w:lang w:eastAsia="fr-FR"/>
              </w:rPr>
            </w:pPr>
            <w:r>
              <w:rPr>
                <w:rFonts w:ascii="Calibri" w:eastAsia="Times New Roman" w:hAnsi="Calibri" w:cs="Times New Roman"/>
                <w:color w:val="000000"/>
                <w:lang w:eastAsia="fr-FR"/>
              </w:rPr>
              <w:t>113</w:t>
            </w:r>
          </w:p>
        </w:tc>
        <w:tc>
          <w:tcPr>
            <w:tcW w:w="1240" w:type="dxa"/>
            <w:tcBorders>
              <w:top w:val="nil"/>
              <w:left w:val="nil"/>
              <w:bottom w:val="single" w:sz="4" w:space="0" w:color="auto"/>
              <w:right w:val="single" w:sz="4" w:space="0" w:color="auto"/>
            </w:tcBorders>
            <w:shd w:val="clear" w:color="auto" w:fill="auto"/>
            <w:noWrap/>
            <w:vAlign w:val="bottom"/>
            <w:hideMark/>
          </w:tcPr>
          <w:p w14:paraId="5277D669" w14:textId="77777777" w:rsidR="00FC5060" w:rsidRPr="00FC5060" w:rsidRDefault="004C7611" w:rsidP="00FC5060">
            <w:pPr>
              <w:spacing w:after="0" w:line="240" w:lineRule="auto"/>
              <w:jc w:val="center"/>
              <w:rPr>
                <w:rFonts w:ascii="Calibri" w:eastAsia="Times New Roman" w:hAnsi="Calibri" w:cs="Times New Roman"/>
                <w:color w:val="000000"/>
                <w:lang w:eastAsia="fr-FR"/>
              </w:rPr>
            </w:pPr>
            <w:r>
              <w:rPr>
                <w:rFonts w:ascii="Calibri" w:eastAsia="Times New Roman" w:hAnsi="Calibri" w:cs="Times New Roman"/>
                <w:color w:val="000000"/>
                <w:lang w:eastAsia="fr-FR"/>
              </w:rPr>
              <w:t>36</w:t>
            </w:r>
          </w:p>
        </w:tc>
        <w:tc>
          <w:tcPr>
            <w:tcW w:w="1200" w:type="dxa"/>
            <w:tcBorders>
              <w:top w:val="nil"/>
              <w:left w:val="nil"/>
              <w:bottom w:val="single" w:sz="4" w:space="0" w:color="auto"/>
              <w:right w:val="single" w:sz="4" w:space="0" w:color="auto"/>
            </w:tcBorders>
            <w:shd w:val="clear" w:color="auto" w:fill="auto"/>
            <w:noWrap/>
            <w:vAlign w:val="bottom"/>
            <w:hideMark/>
          </w:tcPr>
          <w:p w14:paraId="5A694FF0" w14:textId="77777777" w:rsidR="00FC5060" w:rsidRPr="00FC5060" w:rsidRDefault="00FC5060" w:rsidP="00FC5060">
            <w:pPr>
              <w:spacing w:after="0" w:line="240" w:lineRule="auto"/>
              <w:jc w:val="center"/>
              <w:rPr>
                <w:rFonts w:ascii="Calibri" w:eastAsia="Times New Roman" w:hAnsi="Calibri" w:cs="Times New Roman"/>
                <w:color w:val="000000"/>
                <w:lang w:eastAsia="fr-FR"/>
              </w:rPr>
            </w:pPr>
            <w:r w:rsidRPr="00FC5060">
              <w:rPr>
                <w:rFonts w:ascii="Calibri" w:eastAsia="Times New Roman" w:hAnsi="Calibri" w:cs="Times New Roman"/>
                <w:color w:val="000000"/>
                <w:lang w:eastAsia="fr-FR"/>
              </w:rPr>
              <w:t>500</w:t>
            </w:r>
          </w:p>
        </w:tc>
      </w:tr>
    </w:tbl>
    <w:p w14:paraId="67B233A3" w14:textId="77777777" w:rsidR="008162B1" w:rsidRDefault="008162B1" w:rsidP="00C55BA4">
      <w:pPr>
        <w:autoSpaceDE w:val="0"/>
        <w:autoSpaceDN w:val="0"/>
        <w:adjustRightInd w:val="0"/>
        <w:spacing w:after="0"/>
        <w:jc w:val="both"/>
        <w:rPr>
          <w:rFonts w:ascii="Arial" w:hAnsi="Arial" w:cs="Arial"/>
          <w:b/>
        </w:rPr>
      </w:pPr>
    </w:p>
    <w:p w14:paraId="3A73D493" w14:textId="77777777" w:rsidR="005F4497" w:rsidRPr="005F4497" w:rsidRDefault="005F4497" w:rsidP="005F4497">
      <w:pPr>
        <w:pStyle w:val="Caption"/>
        <w:rPr>
          <w:rFonts w:ascii="Arial" w:hAnsi="Arial" w:cs="Arial"/>
          <w:color w:val="auto"/>
          <w:sz w:val="24"/>
          <w:szCs w:val="24"/>
        </w:rPr>
      </w:pPr>
      <w:r w:rsidRPr="005F4497">
        <w:rPr>
          <w:rFonts w:ascii="Arial" w:hAnsi="Arial" w:cs="Arial"/>
          <w:color w:val="auto"/>
          <w:sz w:val="24"/>
          <w:szCs w:val="24"/>
        </w:rPr>
        <w:t xml:space="preserve">Tableau </w:t>
      </w:r>
      <w:r w:rsidR="00BA305A" w:rsidRPr="005F4497">
        <w:rPr>
          <w:rFonts w:ascii="Arial" w:hAnsi="Arial" w:cs="Arial"/>
          <w:color w:val="auto"/>
          <w:sz w:val="24"/>
          <w:szCs w:val="24"/>
        </w:rPr>
        <w:fldChar w:fldCharType="begin"/>
      </w:r>
      <w:r w:rsidRPr="005F4497">
        <w:rPr>
          <w:rFonts w:ascii="Arial" w:hAnsi="Arial" w:cs="Arial"/>
          <w:color w:val="auto"/>
          <w:sz w:val="24"/>
          <w:szCs w:val="24"/>
        </w:rPr>
        <w:instrText xml:space="preserve"> SEQ Tableau \* ARABIC </w:instrText>
      </w:r>
      <w:r w:rsidR="00BA305A" w:rsidRPr="005F4497">
        <w:rPr>
          <w:rFonts w:ascii="Arial" w:hAnsi="Arial" w:cs="Arial"/>
          <w:color w:val="auto"/>
          <w:sz w:val="24"/>
          <w:szCs w:val="24"/>
        </w:rPr>
        <w:fldChar w:fldCharType="separate"/>
      </w:r>
      <w:r w:rsidR="00FB04BB">
        <w:rPr>
          <w:rFonts w:ascii="Arial" w:hAnsi="Arial" w:cs="Arial"/>
          <w:noProof/>
          <w:color w:val="auto"/>
          <w:sz w:val="24"/>
          <w:szCs w:val="24"/>
        </w:rPr>
        <w:t>3</w:t>
      </w:r>
      <w:r w:rsidR="00BA305A" w:rsidRPr="005F4497">
        <w:rPr>
          <w:rFonts w:ascii="Arial" w:hAnsi="Arial" w:cs="Arial"/>
          <w:color w:val="auto"/>
          <w:sz w:val="24"/>
          <w:szCs w:val="24"/>
        </w:rPr>
        <w:fldChar w:fldCharType="end"/>
      </w:r>
      <w:r w:rsidRPr="005F4497">
        <w:rPr>
          <w:rFonts w:ascii="Arial" w:hAnsi="Arial" w:cs="Arial"/>
          <w:color w:val="auto"/>
          <w:sz w:val="24"/>
          <w:szCs w:val="24"/>
        </w:rPr>
        <w:t xml:space="preserve">  Répartition des unités sur les différents sites tirés</w:t>
      </w:r>
    </w:p>
    <w:tbl>
      <w:tblPr>
        <w:tblW w:w="8802" w:type="dxa"/>
        <w:tblInd w:w="57" w:type="dxa"/>
        <w:tblCellMar>
          <w:left w:w="70" w:type="dxa"/>
          <w:right w:w="70" w:type="dxa"/>
        </w:tblCellMar>
        <w:tblLook w:val="04A0" w:firstRow="1" w:lastRow="0" w:firstColumn="1" w:lastColumn="0" w:noHBand="0" w:noVBand="1"/>
      </w:tblPr>
      <w:tblGrid>
        <w:gridCol w:w="1200"/>
        <w:gridCol w:w="1560"/>
        <w:gridCol w:w="1200"/>
        <w:gridCol w:w="1200"/>
        <w:gridCol w:w="1200"/>
        <w:gridCol w:w="2442"/>
      </w:tblGrid>
      <w:tr w:rsidR="00BA2B74" w:rsidRPr="00BA2B74" w14:paraId="295A2ADE" w14:textId="77777777" w:rsidTr="00BA2B74">
        <w:trPr>
          <w:trHeight w:val="300"/>
        </w:trPr>
        <w:tc>
          <w:tcPr>
            <w:tcW w:w="1200" w:type="dxa"/>
            <w:tcBorders>
              <w:top w:val="single" w:sz="4" w:space="0" w:color="auto"/>
              <w:left w:val="single" w:sz="4" w:space="0" w:color="auto"/>
              <w:bottom w:val="nil"/>
              <w:right w:val="nil"/>
            </w:tcBorders>
            <w:shd w:val="clear" w:color="auto" w:fill="auto"/>
            <w:noWrap/>
            <w:vAlign w:val="bottom"/>
            <w:hideMark/>
          </w:tcPr>
          <w:p w14:paraId="08AED583" w14:textId="77777777" w:rsidR="00BA2B74" w:rsidRPr="00BA2B74" w:rsidRDefault="00BA2B74" w:rsidP="00BA2B74">
            <w:pPr>
              <w:spacing w:after="0" w:line="240" w:lineRule="auto"/>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 </w:t>
            </w:r>
          </w:p>
        </w:tc>
        <w:tc>
          <w:tcPr>
            <w:tcW w:w="1560" w:type="dxa"/>
            <w:tcBorders>
              <w:top w:val="single" w:sz="4" w:space="0" w:color="auto"/>
              <w:left w:val="nil"/>
              <w:bottom w:val="nil"/>
              <w:right w:val="nil"/>
            </w:tcBorders>
            <w:shd w:val="clear" w:color="000000" w:fill="D3DCE3"/>
            <w:hideMark/>
          </w:tcPr>
          <w:p w14:paraId="3641A85B" w14:textId="77777777" w:rsidR="00BA2B74" w:rsidRPr="00BA2B74" w:rsidRDefault="00BA2B74" w:rsidP="00BA2B74">
            <w:pPr>
              <w:spacing w:after="0" w:line="240" w:lineRule="auto"/>
              <w:jc w:val="center"/>
              <w:rPr>
                <w:rFonts w:ascii="Calibri" w:eastAsia="Times New Roman" w:hAnsi="Calibri" w:cs="Times New Roman"/>
                <w:color w:val="0000FF"/>
                <w:u w:val="single"/>
                <w:lang w:eastAsia="fr-FR"/>
              </w:rPr>
            </w:pPr>
            <w:r w:rsidRPr="00BA2B74">
              <w:rPr>
                <w:rFonts w:ascii="Calibri" w:eastAsia="Times New Roman" w:hAnsi="Calibri" w:cs="Times New Roman"/>
                <w:color w:val="0000FF"/>
                <w:u w:val="single"/>
                <w:lang w:eastAsia="fr-FR"/>
              </w:rPr>
              <w:t>Site/Port</w:t>
            </w:r>
          </w:p>
        </w:tc>
        <w:tc>
          <w:tcPr>
            <w:tcW w:w="1200" w:type="dxa"/>
            <w:tcBorders>
              <w:top w:val="single" w:sz="4" w:space="0" w:color="auto"/>
              <w:left w:val="nil"/>
              <w:bottom w:val="nil"/>
              <w:right w:val="nil"/>
            </w:tcBorders>
            <w:shd w:val="clear" w:color="000000" w:fill="D3DCE3"/>
            <w:hideMark/>
          </w:tcPr>
          <w:p w14:paraId="0FE47384" w14:textId="77777777" w:rsidR="00BA2B74" w:rsidRPr="00BA2B74" w:rsidRDefault="00BA2B74" w:rsidP="00BA2B74">
            <w:pPr>
              <w:spacing w:after="0" w:line="240" w:lineRule="auto"/>
              <w:jc w:val="center"/>
              <w:rPr>
                <w:rFonts w:ascii="Calibri" w:eastAsia="Times New Roman" w:hAnsi="Calibri" w:cs="Times New Roman"/>
                <w:color w:val="0000FF"/>
                <w:u w:val="single"/>
                <w:lang w:eastAsia="fr-FR"/>
              </w:rPr>
            </w:pPr>
            <w:r w:rsidRPr="00BA2B74">
              <w:rPr>
                <w:rFonts w:ascii="Calibri" w:eastAsia="Times New Roman" w:hAnsi="Calibri" w:cs="Times New Roman"/>
                <w:color w:val="0000FF"/>
                <w:u w:val="single"/>
                <w:lang w:eastAsia="fr-FR"/>
              </w:rPr>
              <w:t>Nb unités</w:t>
            </w:r>
          </w:p>
        </w:tc>
        <w:tc>
          <w:tcPr>
            <w:tcW w:w="1200" w:type="dxa"/>
            <w:tcBorders>
              <w:top w:val="single" w:sz="4" w:space="0" w:color="auto"/>
              <w:left w:val="single" w:sz="4" w:space="0" w:color="auto"/>
              <w:bottom w:val="nil"/>
              <w:right w:val="nil"/>
            </w:tcBorders>
            <w:shd w:val="clear" w:color="auto" w:fill="auto"/>
            <w:noWrap/>
            <w:vAlign w:val="bottom"/>
            <w:hideMark/>
          </w:tcPr>
          <w:p w14:paraId="4A305B3B" w14:textId="77777777" w:rsidR="00BA2B74" w:rsidRPr="00BA2B74" w:rsidRDefault="00BA2B74" w:rsidP="00BA2B74">
            <w:pPr>
              <w:spacing w:after="0" w:line="240" w:lineRule="auto"/>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 </w:t>
            </w:r>
          </w:p>
        </w:tc>
        <w:tc>
          <w:tcPr>
            <w:tcW w:w="1200" w:type="dxa"/>
            <w:tcBorders>
              <w:top w:val="single" w:sz="4" w:space="0" w:color="auto"/>
              <w:left w:val="nil"/>
              <w:bottom w:val="nil"/>
              <w:right w:val="nil"/>
            </w:tcBorders>
            <w:shd w:val="clear" w:color="000000" w:fill="D3DCE3"/>
            <w:hideMark/>
          </w:tcPr>
          <w:p w14:paraId="3C28BCD4" w14:textId="77777777" w:rsidR="00BA2B74" w:rsidRPr="00BA2B74" w:rsidRDefault="00BA2B74" w:rsidP="00BA2B74">
            <w:pPr>
              <w:spacing w:after="0" w:line="240" w:lineRule="auto"/>
              <w:jc w:val="center"/>
              <w:rPr>
                <w:rFonts w:ascii="Calibri" w:eastAsia="Times New Roman" w:hAnsi="Calibri" w:cs="Times New Roman"/>
                <w:color w:val="0000FF"/>
                <w:u w:val="single"/>
                <w:lang w:eastAsia="fr-FR"/>
              </w:rPr>
            </w:pPr>
            <w:r w:rsidRPr="00BA2B74">
              <w:rPr>
                <w:rFonts w:ascii="Calibri" w:eastAsia="Times New Roman" w:hAnsi="Calibri" w:cs="Times New Roman"/>
                <w:color w:val="0000FF"/>
                <w:u w:val="single"/>
                <w:lang w:eastAsia="fr-FR"/>
              </w:rPr>
              <w:t>Site/Port</w:t>
            </w:r>
          </w:p>
        </w:tc>
        <w:tc>
          <w:tcPr>
            <w:tcW w:w="2442" w:type="dxa"/>
            <w:tcBorders>
              <w:top w:val="single" w:sz="4" w:space="0" w:color="auto"/>
              <w:left w:val="nil"/>
              <w:bottom w:val="nil"/>
              <w:right w:val="nil"/>
            </w:tcBorders>
            <w:shd w:val="clear" w:color="000000" w:fill="D3DCE3"/>
            <w:hideMark/>
          </w:tcPr>
          <w:p w14:paraId="01E0D50E" w14:textId="77777777" w:rsidR="00BA2B74" w:rsidRPr="00BA2B74" w:rsidRDefault="00BA2B74" w:rsidP="00BA2B74">
            <w:pPr>
              <w:spacing w:after="0" w:line="240" w:lineRule="auto"/>
              <w:jc w:val="center"/>
              <w:rPr>
                <w:rFonts w:ascii="Calibri" w:eastAsia="Times New Roman" w:hAnsi="Calibri" w:cs="Times New Roman"/>
                <w:color w:val="0000FF"/>
                <w:u w:val="single"/>
                <w:lang w:eastAsia="fr-FR"/>
              </w:rPr>
            </w:pPr>
            <w:r w:rsidRPr="00BA2B74">
              <w:rPr>
                <w:rFonts w:ascii="Calibri" w:eastAsia="Times New Roman" w:hAnsi="Calibri" w:cs="Times New Roman"/>
                <w:color w:val="0000FF"/>
                <w:u w:val="single"/>
                <w:lang w:eastAsia="fr-FR"/>
              </w:rPr>
              <w:t>Nb unités</w:t>
            </w:r>
          </w:p>
        </w:tc>
      </w:tr>
      <w:tr w:rsidR="00BA2B74" w:rsidRPr="00BA2B74" w14:paraId="11A0BD47" w14:textId="77777777" w:rsidTr="00BA2B74">
        <w:trPr>
          <w:trHeight w:val="300"/>
        </w:trPr>
        <w:tc>
          <w:tcPr>
            <w:tcW w:w="1200" w:type="dxa"/>
            <w:vMerge w:val="restart"/>
            <w:tcBorders>
              <w:top w:val="nil"/>
              <w:left w:val="single" w:sz="4" w:space="0" w:color="auto"/>
              <w:bottom w:val="single" w:sz="4" w:space="0" w:color="000000"/>
              <w:right w:val="nil"/>
            </w:tcBorders>
            <w:shd w:val="clear" w:color="auto" w:fill="auto"/>
            <w:noWrap/>
            <w:vAlign w:val="center"/>
            <w:hideMark/>
          </w:tcPr>
          <w:p w14:paraId="032B43A5"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Dakar</w:t>
            </w:r>
          </w:p>
        </w:tc>
        <w:tc>
          <w:tcPr>
            <w:tcW w:w="1560" w:type="dxa"/>
            <w:tcBorders>
              <w:top w:val="nil"/>
              <w:left w:val="nil"/>
              <w:bottom w:val="nil"/>
              <w:right w:val="nil"/>
            </w:tcBorders>
            <w:shd w:val="clear" w:color="auto" w:fill="auto"/>
            <w:noWrap/>
            <w:vAlign w:val="bottom"/>
            <w:hideMark/>
          </w:tcPr>
          <w:p w14:paraId="2DCED5E0"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r w:rsidRPr="00BA2B74">
              <w:rPr>
                <w:rFonts w:ascii="Calibri" w:eastAsia="Times New Roman" w:hAnsi="Calibri" w:cs="Times New Roman"/>
                <w:color w:val="000000"/>
                <w:sz w:val="20"/>
                <w:szCs w:val="20"/>
                <w:lang w:eastAsia="fr-FR"/>
              </w:rPr>
              <w:t>Yoff</w:t>
            </w:r>
          </w:p>
        </w:tc>
        <w:tc>
          <w:tcPr>
            <w:tcW w:w="1200" w:type="dxa"/>
            <w:tcBorders>
              <w:top w:val="nil"/>
              <w:left w:val="nil"/>
              <w:bottom w:val="nil"/>
              <w:right w:val="single" w:sz="4" w:space="0" w:color="auto"/>
            </w:tcBorders>
            <w:shd w:val="clear" w:color="auto" w:fill="auto"/>
            <w:noWrap/>
            <w:vAlign w:val="bottom"/>
            <w:hideMark/>
          </w:tcPr>
          <w:p w14:paraId="72EFD069"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32</w:t>
            </w:r>
          </w:p>
        </w:tc>
        <w:tc>
          <w:tcPr>
            <w:tcW w:w="1200" w:type="dxa"/>
            <w:vMerge w:val="restart"/>
            <w:tcBorders>
              <w:top w:val="nil"/>
              <w:left w:val="single" w:sz="4" w:space="0" w:color="auto"/>
              <w:bottom w:val="single" w:sz="4" w:space="0" w:color="000000"/>
              <w:right w:val="nil"/>
            </w:tcBorders>
            <w:shd w:val="clear" w:color="auto" w:fill="auto"/>
            <w:noWrap/>
            <w:vAlign w:val="center"/>
            <w:hideMark/>
          </w:tcPr>
          <w:p w14:paraId="751B3B69"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Thiès</w:t>
            </w:r>
          </w:p>
        </w:tc>
        <w:tc>
          <w:tcPr>
            <w:tcW w:w="1200" w:type="dxa"/>
            <w:tcBorders>
              <w:top w:val="nil"/>
              <w:left w:val="nil"/>
              <w:bottom w:val="nil"/>
              <w:right w:val="nil"/>
            </w:tcBorders>
            <w:shd w:val="clear" w:color="auto" w:fill="auto"/>
            <w:noWrap/>
            <w:vAlign w:val="bottom"/>
            <w:hideMark/>
          </w:tcPr>
          <w:p w14:paraId="30C3214F"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r w:rsidRPr="00BA2B74">
              <w:rPr>
                <w:rFonts w:ascii="Calibri" w:eastAsia="Times New Roman" w:hAnsi="Calibri" w:cs="Times New Roman"/>
                <w:color w:val="000000"/>
                <w:sz w:val="20"/>
                <w:szCs w:val="20"/>
                <w:lang w:eastAsia="fr-FR"/>
              </w:rPr>
              <w:t>Mbour</w:t>
            </w:r>
          </w:p>
        </w:tc>
        <w:tc>
          <w:tcPr>
            <w:tcW w:w="2442" w:type="dxa"/>
            <w:tcBorders>
              <w:top w:val="nil"/>
              <w:left w:val="nil"/>
              <w:bottom w:val="nil"/>
              <w:right w:val="single" w:sz="4" w:space="0" w:color="auto"/>
            </w:tcBorders>
            <w:shd w:val="clear" w:color="auto" w:fill="auto"/>
            <w:noWrap/>
            <w:vAlign w:val="bottom"/>
            <w:hideMark/>
          </w:tcPr>
          <w:p w14:paraId="48E19869"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66</w:t>
            </w:r>
          </w:p>
        </w:tc>
      </w:tr>
      <w:tr w:rsidR="00BA2B74" w:rsidRPr="00BA2B74" w14:paraId="6656856D" w14:textId="77777777" w:rsidTr="00BA2B74">
        <w:trPr>
          <w:trHeight w:val="300"/>
        </w:trPr>
        <w:tc>
          <w:tcPr>
            <w:tcW w:w="1200" w:type="dxa"/>
            <w:vMerge/>
            <w:tcBorders>
              <w:top w:val="nil"/>
              <w:left w:val="single" w:sz="4" w:space="0" w:color="auto"/>
              <w:bottom w:val="single" w:sz="4" w:space="0" w:color="000000"/>
              <w:right w:val="nil"/>
            </w:tcBorders>
            <w:vAlign w:val="center"/>
            <w:hideMark/>
          </w:tcPr>
          <w:p w14:paraId="5E8A0B0F"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560" w:type="dxa"/>
            <w:tcBorders>
              <w:top w:val="nil"/>
              <w:left w:val="nil"/>
              <w:bottom w:val="nil"/>
              <w:right w:val="nil"/>
            </w:tcBorders>
            <w:shd w:val="clear" w:color="auto" w:fill="auto"/>
            <w:noWrap/>
            <w:vAlign w:val="bottom"/>
            <w:hideMark/>
          </w:tcPr>
          <w:p w14:paraId="70D7161D"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r w:rsidRPr="00BA2B74">
              <w:rPr>
                <w:rFonts w:ascii="Calibri" w:eastAsia="Times New Roman" w:hAnsi="Calibri" w:cs="Times New Roman"/>
                <w:color w:val="000000"/>
                <w:sz w:val="20"/>
                <w:szCs w:val="20"/>
                <w:lang w:eastAsia="fr-FR"/>
              </w:rPr>
              <w:t>Thiaroye</w:t>
            </w:r>
          </w:p>
        </w:tc>
        <w:tc>
          <w:tcPr>
            <w:tcW w:w="1200" w:type="dxa"/>
            <w:tcBorders>
              <w:top w:val="nil"/>
              <w:left w:val="nil"/>
              <w:bottom w:val="nil"/>
              <w:right w:val="single" w:sz="4" w:space="0" w:color="auto"/>
            </w:tcBorders>
            <w:shd w:val="clear" w:color="auto" w:fill="auto"/>
            <w:noWrap/>
            <w:vAlign w:val="bottom"/>
            <w:hideMark/>
          </w:tcPr>
          <w:p w14:paraId="0678444F"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26</w:t>
            </w:r>
          </w:p>
        </w:tc>
        <w:tc>
          <w:tcPr>
            <w:tcW w:w="1200" w:type="dxa"/>
            <w:vMerge/>
            <w:tcBorders>
              <w:top w:val="nil"/>
              <w:left w:val="single" w:sz="4" w:space="0" w:color="auto"/>
              <w:bottom w:val="single" w:sz="4" w:space="0" w:color="000000"/>
              <w:right w:val="nil"/>
            </w:tcBorders>
            <w:vAlign w:val="center"/>
            <w:hideMark/>
          </w:tcPr>
          <w:p w14:paraId="4EE14238"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200" w:type="dxa"/>
            <w:tcBorders>
              <w:top w:val="nil"/>
              <w:left w:val="nil"/>
              <w:bottom w:val="nil"/>
              <w:right w:val="nil"/>
            </w:tcBorders>
            <w:shd w:val="clear" w:color="auto" w:fill="auto"/>
            <w:noWrap/>
            <w:vAlign w:val="bottom"/>
            <w:hideMark/>
          </w:tcPr>
          <w:p w14:paraId="32B64F09"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Joal</w:t>
            </w:r>
            <w:proofErr w:type="spellEnd"/>
          </w:p>
        </w:tc>
        <w:tc>
          <w:tcPr>
            <w:tcW w:w="2442" w:type="dxa"/>
            <w:tcBorders>
              <w:top w:val="nil"/>
              <w:left w:val="nil"/>
              <w:bottom w:val="nil"/>
              <w:right w:val="single" w:sz="4" w:space="0" w:color="auto"/>
            </w:tcBorders>
            <w:shd w:val="clear" w:color="auto" w:fill="auto"/>
            <w:noWrap/>
            <w:vAlign w:val="bottom"/>
            <w:hideMark/>
          </w:tcPr>
          <w:p w14:paraId="1702ED4E"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48</w:t>
            </w:r>
          </w:p>
        </w:tc>
      </w:tr>
      <w:tr w:rsidR="00BA2B74" w:rsidRPr="00BA2B74" w14:paraId="6309C0EC" w14:textId="77777777" w:rsidTr="00BA2B74">
        <w:trPr>
          <w:trHeight w:val="300"/>
        </w:trPr>
        <w:tc>
          <w:tcPr>
            <w:tcW w:w="1200" w:type="dxa"/>
            <w:vMerge/>
            <w:tcBorders>
              <w:top w:val="nil"/>
              <w:left w:val="single" w:sz="4" w:space="0" w:color="auto"/>
              <w:bottom w:val="single" w:sz="4" w:space="0" w:color="000000"/>
              <w:right w:val="nil"/>
            </w:tcBorders>
            <w:vAlign w:val="center"/>
            <w:hideMark/>
          </w:tcPr>
          <w:p w14:paraId="20499A5D"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560" w:type="dxa"/>
            <w:tcBorders>
              <w:top w:val="nil"/>
              <w:left w:val="nil"/>
              <w:bottom w:val="nil"/>
              <w:right w:val="nil"/>
            </w:tcBorders>
            <w:shd w:val="clear" w:color="auto" w:fill="auto"/>
            <w:noWrap/>
            <w:vAlign w:val="bottom"/>
            <w:hideMark/>
          </w:tcPr>
          <w:p w14:paraId="42B3AD9D"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Nianghal</w:t>
            </w:r>
            <w:proofErr w:type="spellEnd"/>
          </w:p>
        </w:tc>
        <w:tc>
          <w:tcPr>
            <w:tcW w:w="1200" w:type="dxa"/>
            <w:tcBorders>
              <w:top w:val="nil"/>
              <w:left w:val="nil"/>
              <w:bottom w:val="nil"/>
              <w:right w:val="single" w:sz="4" w:space="0" w:color="auto"/>
            </w:tcBorders>
            <w:shd w:val="clear" w:color="auto" w:fill="auto"/>
            <w:noWrap/>
            <w:vAlign w:val="bottom"/>
            <w:hideMark/>
          </w:tcPr>
          <w:p w14:paraId="021832FC"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25</w:t>
            </w:r>
          </w:p>
        </w:tc>
        <w:tc>
          <w:tcPr>
            <w:tcW w:w="1200" w:type="dxa"/>
            <w:vMerge/>
            <w:tcBorders>
              <w:top w:val="nil"/>
              <w:left w:val="single" w:sz="4" w:space="0" w:color="auto"/>
              <w:bottom w:val="single" w:sz="4" w:space="0" w:color="000000"/>
              <w:right w:val="nil"/>
            </w:tcBorders>
            <w:vAlign w:val="center"/>
            <w:hideMark/>
          </w:tcPr>
          <w:p w14:paraId="7568A3F1"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200" w:type="dxa"/>
            <w:tcBorders>
              <w:top w:val="nil"/>
              <w:left w:val="nil"/>
              <w:bottom w:val="nil"/>
              <w:right w:val="nil"/>
            </w:tcBorders>
            <w:shd w:val="clear" w:color="auto" w:fill="auto"/>
            <w:noWrap/>
            <w:vAlign w:val="bottom"/>
            <w:hideMark/>
          </w:tcPr>
          <w:p w14:paraId="4A664FCF"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Kayar</w:t>
            </w:r>
            <w:proofErr w:type="spellEnd"/>
          </w:p>
        </w:tc>
        <w:tc>
          <w:tcPr>
            <w:tcW w:w="2442" w:type="dxa"/>
            <w:tcBorders>
              <w:top w:val="nil"/>
              <w:left w:val="nil"/>
              <w:bottom w:val="nil"/>
              <w:right w:val="single" w:sz="4" w:space="0" w:color="auto"/>
            </w:tcBorders>
            <w:shd w:val="clear" w:color="auto" w:fill="auto"/>
            <w:noWrap/>
            <w:vAlign w:val="bottom"/>
            <w:hideMark/>
          </w:tcPr>
          <w:p w14:paraId="5210A153"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43</w:t>
            </w:r>
          </w:p>
        </w:tc>
      </w:tr>
      <w:tr w:rsidR="00BA2B74" w:rsidRPr="00BA2B74" w14:paraId="6B3039D6" w14:textId="77777777" w:rsidTr="00BA2B74">
        <w:trPr>
          <w:trHeight w:val="300"/>
        </w:trPr>
        <w:tc>
          <w:tcPr>
            <w:tcW w:w="1200" w:type="dxa"/>
            <w:vMerge/>
            <w:tcBorders>
              <w:top w:val="nil"/>
              <w:left w:val="single" w:sz="4" w:space="0" w:color="auto"/>
              <w:bottom w:val="single" w:sz="4" w:space="0" w:color="000000"/>
              <w:right w:val="nil"/>
            </w:tcBorders>
            <w:vAlign w:val="center"/>
            <w:hideMark/>
          </w:tcPr>
          <w:p w14:paraId="083AFA6D"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560" w:type="dxa"/>
            <w:tcBorders>
              <w:top w:val="nil"/>
              <w:left w:val="nil"/>
              <w:bottom w:val="nil"/>
              <w:right w:val="nil"/>
            </w:tcBorders>
            <w:shd w:val="clear" w:color="auto" w:fill="auto"/>
            <w:noWrap/>
            <w:vAlign w:val="bottom"/>
            <w:hideMark/>
          </w:tcPr>
          <w:p w14:paraId="59A5CF29"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Bargny</w:t>
            </w:r>
            <w:proofErr w:type="spellEnd"/>
          </w:p>
        </w:tc>
        <w:tc>
          <w:tcPr>
            <w:tcW w:w="1200" w:type="dxa"/>
            <w:tcBorders>
              <w:top w:val="nil"/>
              <w:left w:val="nil"/>
              <w:bottom w:val="nil"/>
              <w:right w:val="single" w:sz="4" w:space="0" w:color="auto"/>
            </w:tcBorders>
            <w:shd w:val="clear" w:color="auto" w:fill="auto"/>
            <w:noWrap/>
            <w:vAlign w:val="bottom"/>
            <w:hideMark/>
          </w:tcPr>
          <w:p w14:paraId="49092E23"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24</w:t>
            </w:r>
          </w:p>
        </w:tc>
        <w:tc>
          <w:tcPr>
            <w:tcW w:w="1200" w:type="dxa"/>
            <w:vMerge/>
            <w:tcBorders>
              <w:top w:val="nil"/>
              <w:left w:val="single" w:sz="4" w:space="0" w:color="auto"/>
              <w:bottom w:val="single" w:sz="4" w:space="0" w:color="000000"/>
              <w:right w:val="nil"/>
            </w:tcBorders>
            <w:vAlign w:val="center"/>
            <w:hideMark/>
          </w:tcPr>
          <w:p w14:paraId="003BD12E"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200" w:type="dxa"/>
            <w:tcBorders>
              <w:top w:val="nil"/>
              <w:left w:val="nil"/>
              <w:bottom w:val="nil"/>
              <w:right w:val="nil"/>
            </w:tcBorders>
            <w:shd w:val="clear" w:color="auto" w:fill="auto"/>
            <w:noWrap/>
            <w:vAlign w:val="bottom"/>
            <w:hideMark/>
          </w:tcPr>
          <w:p w14:paraId="11D48ABC"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Popoguine</w:t>
            </w:r>
            <w:proofErr w:type="spellEnd"/>
          </w:p>
        </w:tc>
        <w:tc>
          <w:tcPr>
            <w:tcW w:w="2442" w:type="dxa"/>
            <w:tcBorders>
              <w:top w:val="nil"/>
              <w:left w:val="nil"/>
              <w:bottom w:val="nil"/>
              <w:right w:val="single" w:sz="4" w:space="0" w:color="auto"/>
            </w:tcBorders>
            <w:shd w:val="clear" w:color="auto" w:fill="auto"/>
            <w:noWrap/>
            <w:vAlign w:val="bottom"/>
            <w:hideMark/>
          </w:tcPr>
          <w:p w14:paraId="21DB0A8B"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19</w:t>
            </w:r>
          </w:p>
        </w:tc>
      </w:tr>
      <w:tr w:rsidR="00BA2B74" w:rsidRPr="00BA2B74" w14:paraId="0352D1A7" w14:textId="77777777" w:rsidTr="00BA2B74">
        <w:trPr>
          <w:trHeight w:val="300"/>
        </w:trPr>
        <w:tc>
          <w:tcPr>
            <w:tcW w:w="1200" w:type="dxa"/>
            <w:vMerge/>
            <w:tcBorders>
              <w:top w:val="nil"/>
              <w:left w:val="single" w:sz="4" w:space="0" w:color="auto"/>
              <w:bottom w:val="single" w:sz="4" w:space="0" w:color="000000"/>
              <w:right w:val="nil"/>
            </w:tcBorders>
            <w:vAlign w:val="center"/>
            <w:hideMark/>
          </w:tcPr>
          <w:p w14:paraId="3427B3C4"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560" w:type="dxa"/>
            <w:tcBorders>
              <w:top w:val="nil"/>
              <w:left w:val="nil"/>
              <w:bottom w:val="nil"/>
              <w:right w:val="nil"/>
            </w:tcBorders>
            <w:shd w:val="clear" w:color="auto" w:fill="auto"/>
            <w:noWrap/>
            <w:vAlign w:val="bottom"/>
            <w:hideMark/>
          </w:tcPr>
          <w:p w14:paraId="722824C4"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Soumbédioune</w:t>
            </w:r>
            <w:proofErr w:type="spellEnd"/>
          </w:p>
        </w:tc>
        <w:tc>
          <w:tcPr>
            <w:tcW w:w="1200" w:type="dxa"/>
            <w:tcBorders>
              <w:top w:val="nil"/>
              <w:left w:val="nil"/>
              <w:bottom w:val="nil"/>
              <w:right w:val="single" w:sz="4" w:space="0" w:color="auto"/>
            </w:tcBorders>
            <w:shd w:val="clear" w:color="auto" w:fill="auto"/>
            <w:noWrap/>
            <w:vAlign w:val="bottom"/>
            <w:hideMark/>
          </w:tcPr>
          <w:p w14:paraId="091766BF"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21</w:t>
            </w:r>
          </w:p>
        </w:tc>
        <w:tc>
          <w:tcPr>
            <w:tcW w:w="1200" w:type="dxa"/>
            <w:vMerge/>
            <w:tcBorders>
              <w:top w:val="nil"/>
              <w:left w:val="single" w:sz="4" w:space="0" w:color="auto"/>
              <w:bottom w:val="single" w:sz="4" w:space="0" w:color="000000"/>
              <w:right w:val="nil"/>
            </w:tcBorders>
            <w:vAlign w:val="center"/>
            <w:hideMark/>
          </w:tcPr>
          <w:p w14:paraId="61CD6475"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200" w:type="dxa"/>
            <w:tcBorders>
              <w:top w:val="nil"/>
              <w:left w:val="nil"/>
              <w:bottom w:val="nil"/>
              <w:right w:val="nil"/>
            </w:tcBorders>
            <w:shd w:val="clear" w:color="auto" w:fill="auto"/>
            <w:noWrap/>
            <w:vAlign w:val="bottom"/>
            <w:hideMark/>
          </w:tcPr>
          <w:p w14:paraId="1F93C9C0"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Ngaparou</w:t>
            </w:r>
            <w:proofErr w:type="spellEnd"/>
          </w:p>
        </w:tc>
        <w:tc>
          <w:tcPr>
            <w:tcW w:w="2442" w:type="dxa"/>
            <w:tcBorders>
              <w:top w:val="nil"/>
              <w:left w:val="nil"/>
              <w:bottom w:val="nil"/>
              <w:right w:val="single" w:sz="4" w:space="0" w:color="auto"/>
            </w:tcBorders>
            <w:shd w:val="clear" w:color="auto" w:fill="auto"/>
            <w:noWrap/>
            <w:vAlign w:val="bottom"/>
            <w:hideMark/>
          </w:tcPr>
          <w:p w14:paraId="03AF9E26"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15</w:t>
            </w:r>
          </w:p>
        </w:tc>
      </w:tr>
      <w:tr w:rsidR="00BA2B74" w:rsidRPr="00BA2B74" w14:paraId="378CC322" w14:textId="77777777" w:rsidTr="00BA2B74">
        <w:trPr>
          <w:trHeight w:val="300"/>
        </w:trPr>
        <w:tc>
          <w:tcPr>
            <w:tcW w:w="1200" w:type="dxa"/>
            <w:vMerge/>
            <w:tcBorders>
              <w:top w:val="nil"/>
              <w:left w:val="single" w:sz="4" w:space="0" w:color="auto"/>
              <w:bottom w:val="single" w:sz="4" w:space="0" w:color="000000"/>
              <w:right w:val="nil"/>
            </w:tcBorders>
            <w:vAlign w:val="center"/>
            <w:hideMark/>
          </w:tcPr>
          <w:p w14:paraId="1B41AFD7"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560" w:type="dxa"/>
            <w:tcBorders>
              <w:top w:val="nil"/>
              <w:left w:val="nil"/>
              <w:bottom w:val="single" w:sz="4" w:space="0" w:color="auto"/>
              <w:right w:val="nil"/>
            </w:tcBorders>
            <w:shd w:val="clear" w:color="auto" w:fill="auto"/>
            <w:noWrap/>
            <w:vAlign w:val="bottom"/>
            <w:hideMark/>
          </w:tcPr>
          <w:p w14:paraId="4203791D"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Hann</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14:paraId="1A4A2C3F"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18</w:t>
            </w:r>
          </w:p>
        </w:tc>
        <w:tc>
          <w:tcPr>
            <w:tcW w:w="1200" w:type="dxa"/>
            <w:vMerge/>
            <w:tcBorders>
              <w:top w:val="nil"/>
              <w:left w:val="single" w:sz="4" w:space="0" w:color="auto"/>
              <w:bottom w:val="single" w:sz="4" w:space="0" w:color="000000"/>
              <w:right w:val="nil"/>
            </w:tcBorders>
            <w:vAlign w:val="center"/>
            <w:hideMark/>
          </w:tcPr>
          <w:p w14:paraId="2A903724"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200" w:type="dxa"/>
            <w:tcBorders>
              <w:top w:val="nil"/>
              <w:left w:val="nil"/>
              <w:bottom w:val="single" w:sz="4" w:space="0" w:color="auto"/>
              <w:right w:val="nil"/>
            </w:tcBorders>
            <w:shd w:val="clear" w:color="auto" w:fill="auto"/>
            <w:noWrap/>
            <w:vAlign w:val="bottom"/>
            <w:hideMark/>
          </w:tcPr>
          <w:p w14:paraId="79A03A24"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Fass</w:t>
            </w:r>
            <w:proofErr w:type="spellEnd"/>
            <w:r w:rsidRPr="00BA2B74">
              <w:rPr>
                <w:rFonts w:ascii="Calibri" w:eastAsia="Times New Roman" w:hAnsi="Calibri" w:cs="Times New Roman"/>
                <w:color w:val="000000"/>
                <w:sz w:val="20"/>
                <w:szCs w:val="20"/>
                <w:lang w:eastAsia="fr-FR"/>
              </w:rPr>
              <w:t xml:space="preserve"> </w:t>
            </w:r>
            <w:proofErr w:type="spellStart"/>
            <w:r w:rsidRPr="00BA2B74">
              <w:rPr>
                <w:rFonts w:ascii="Calibri" w:eastAsia="Times New Roman" w:hAnsi="Calibri" w:cs="Times New Roman"/>
                <w:color w:val="000000"/>
                <w:sz w:val="20"/>
                <w:szCs w:val="20"/>
                <w:lang w:eastAsia="fr-FR"/>
              </w:rPr>
              <w:t>Boye</w:t>
            </w:r>
            <w:proofErr w:type="spellEnd"/>
          </w:p>
        </w:tc>
        <w:tc>
          <w:tcPr>
            <w:tcW w:w="2442" w:type="dxa"/>
            <w:tcBorders>
              <w:top w:val="nil"/>
              <w:left w:val="nil"/>
              <w:bottom w:val="single" w:sz="4" w:space="0" w:color="auto"/>
              <w:right w:val="single" w:sz="4" w:space="0" w:color="auto"/>
            </w:tcBorders>
            <w:shd w:val="clear" w:color="auto" w:fill="auto"/>
            <w:noWrap/>
            <w:vAlign w:val="bottom"/>
            <w:hideMark/>
          </w:tcPr>
          <w:p w14:paraId="12E35DA8"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14</w:t>
            </w:r>
          </w:p>
        </w:tc>
      </w:tr>
      <w:tr w:rsidR="00BA2B74" w:rsidRPr="00BA2B74" w14:paraId="2ABA36C6" w14:textId="77777777" w:rsidTr="00BA2B74">
        <w:trPr>
          <w:trHeight w:val="300"/>
        </w:trPr>
        <w:tc>
          <w:tcPr>
            <w:tcW w:w="1200" w:type="dxa"/>
            <w:tcBorders>
              <w:top w:val="nil"/>
              <w:left w:val="nil"/>
              <w:bottom w:val="nil"/>
              <w:right w:val="nil"/>
            </w:tcBorders>
            <w:shd w:val="clear" w:color="auto" w:fill="auto"/>
            <w:noWrap/>
            <w:vAlign w:val="bottom"/>
            <w:hideMark/>
          </w:tcPr>
          <w:p w14:paraId="2E26C5AC"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560" w:type="dxa"/>
            <w:tcBorders>
              <w:top w:val="nil"/>
              <w:left w:val="nil"/>
              <w:bottom w:val="nil"/>
              <w:right w:val="nil"/>
            </w:tcBorders>
            <w:shd w:val="clear" w:color="auto" w:fill="auto"/>
            <w:noWrap/>
            <w:vAlign w:val="bottom"/>
            <w:hideMark/>
          </w:tcPr>
          <w:p w14:paraId="207A148E"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
        </w:tc>
        <w:tc>
          <w:tcPr>
            <w:tcW w:w="1200" w:type="dxa"/>
            <w:tcBorders>
              <w:top w:val="nil"/>
              <w:left w:val="nil"/>
              <w:bottom w:val="nil"/>
              <w:right w:val="nil"/>
            </w:tcBorders>
            <w:shd w:val="clear" w:color="auto" w:fill="auto"/>
            <w:noWrap/>
            <w:vAlign w:val="bottom"/>
            <w:hideMark/>
          </w:tcPr>
          <w:p w14:paraId="0673407D"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p>
        </w:tc>
        <w:tc>
          <w:tcPr>
            <w:tcW w:w="1200" w:type="dxa"/>
            <w:tcBorders>
              <w:top w:val="nil"/>
              <w:left w:val="nil"/>
              <w:bottom w:val="nil"/>
              <w:right w:val="nil"/>
            </w:tcBorders>
            <w:shd w:val="clear" w:color="auto" w:fill="auto"/>
            <w:noWrap/>
            <w:vAlign w:val="bottom"/>
            <w:hideMark/>
          </w:tcPr>
          <w:p w14:paraId="0E7DB808"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200" w:type="dxa"/>
            <w:tcBorders>
              <w:top w:val="nil"/>
              <w:left w:val="nil"/>
              <w:bottom w:val="nil"/>
              <w:right w:val="nil"/>
            </w:tcBorders>
            <w:shd w:val="clear" w:color="auto" w:fill="auto"/>
            <w:noWrap/>
            <w:vAlign w:val="bottom"/>
            <w:hideMark/>
          </w:tcPr>
          <w:p w14:paraId="0809BC5D"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2442" w:type="dxa"/>
            <w:tcBorders>
              <w:top w:val="nil"/>
              <w:left w:val="nil"/>
              <w:bottom w:val="nil"/>
              <w:right w:val="nil"/>
            </w:tcBorders>
            <w:shd w:val="clear" w:color="auto" w:fill="auto"/>
            <w:noWrap/>
            <w:vAlign w:val="bottom"/>
            <w:hideMark/>
          </w:tcPr>
          <w:p w14:paraId="788BEAC3" w14:textId="77777777" w:rsidR="00BA2B74" w:rsidRPr="00BA2B74" w:rsidRDefault="00BA2B74" w:rsidP="00BA2B74">
            <w:pPr>
              <w:spacing w:after="0" w:line="240" w:lineRule="auto"/>
              <w:rPr>
                <w:rFonts w:ascii="Calibri" w:eastAsia="Times New Roman" w:hAnsi="Calibri" w:cs="Times New Roman"/>
                <w:color w:val="000000"/>
                <w:lang w:eastAsia="fr-FR"/>
              </w:rPr>
            </w:pPr>
          </w:p>
        </w:tc>
      </w:tr>
      <w:tr w:rsidR="00BA2B74" w:rsidRPr="00BA2B74" w14:paraId="5B9E49DF" w14:textId="77777777" w:rsidTr="00BA2B74">
        <w:trPr>
          <w:trHeight w:val="300"/>
        </w:trPr>
        <w:tc>
          <w:tcPr>
            <w:tcW w:w="1200" w:type="dxa"/>
            <w:tcBorders>
              <w:top w:val="single" w:sz="4" w:space="0" w:color="auto"/>
              <w:left w:val="single" w:sz="4" w:space="0" w:color="auto"/>
              <w:bottom w:val="nil"/>
              <w:right w:val="nil"/>
            </w:tcBorders>
            <w:shd w:val="clear" w:color="auto" w:fill="auto"/>
            <w:noWrap/>
            <w:vAlign w:val="bottom"/>
            <w:hideMark/>
          </w:tcPr>
          <w:p w14:paraId="44D40E30" w14:textId="77777777" w:rsidR="00BA2B74" w:rsidRPr="00BA2B74" w:rsidRDefault="00BA2B74" w:rsidP="00BA2B74">
            <w:pPr>
              <w:spacing w:after="0" w:line="240" w:lineRule="auto"/>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 </w:t>
            </w:r>
          </w:p>
        </w:tc>
        <w:tc>
          <w:tcPr>
            <w:tcW w:w="1560" w:type="dxa"/>
            <w:tcBorders>
              <w:top w:val="single" w:sz="4" w:space="0" w:color="auto"/>
              <w:left w:val="nil"/>
              <w:bottom w:val="nil"/>
              <w:right w:val="nil"/>
            </w:tcBorders>
            <w:shd w:val="clear" w:color="000000" w:fill="D3DCE3"/>
            <w:hideMark/>
          </w:tcPr>
          <w:p w14:paraId="1631337D" w14:textId="77777777" w:rsidR="00BA2B74" w:rsidRPr="00BA2B74" w:rsidRDefault="00BA2B74" w:rsidP="00BA2B74">
            <w:pPr>
              <w:spacing w:after="0" w:line="240" w:lineRule="auto"/>
              <w:jc w:val="center"/>
              <w:rPr>
                <w:rFonts w:ascii="Calibri" w:eastAsia="Times New Roman" w:hAnsi="Calibri" w:cs="Times New Roman"/>
                <w:color w:val="0000FF"/>
                <w:u w:val="single"/>
                <w:lang w:eastAsia="fr-FR"/>
              </w:rPr>
            </w:pPr>
            <w:r w:rsidRPr="00BA2B74">
              <w:rPr>
                <w:rFonts w:ascii="Calibri" w:eastAsia="Times New Roman" w:hAnsi="Calibri" w:cs="Times New Roman"/>
                <w:color w:val="0000FF"/>
                <w:u w:val="single"/>
                <w:lang w:eastAsia="fr-FR"/>
              </w:rPr>
              <w:t>Site/Port</w:t>
            </w:r>
          </w:p>
        </w:tc>
        <w:tc>
          <w:tcPr>
            <w:tcW w:w="1200" w:type="dxa"/>
            <w:tcBorders>
              <w:top w:val="single" w:sz="4" w:space="0" w:color="auto"/>
              <w:left w:val="nil"/>
              <w:bottom w:val="nil"/>
              <w:right w:val="nil"/>
            </w:tcBorders>
            <w:shd w:val="clear" w:color="000000" w:fill="D3DCE3"/>
            <w:hideMark/>
          </w:tcPr>
          <w:p w14:paraId="7890F309" w14:textId="77777777" w:rsidR="00BA2B74" w:rsidRPr="00BA2B74" w:rsidRDefault="00BA2B74" w:rsidP="00BA2B74">
            <w:pPr>
              <w:spacing w:after="0" w:line="240" w:lineRule="auto"/>
              <w:jc w:val="center"/>
              <w:rPr>
                <w:rFonts w:ascii="Calibri" w:eastAsia="Times New Roman" w:hAnsi="Calibri" w:cs="Times New Roman"/>
                <w:color w:val="0000FF"/>
                <w:u w:val="single"/>
                <w:lang w:eastAsia="fr-FR"/>
              </w:rPr>
            </w:pPr>
            <w:r w:rsidRPr="00BA2B74">
              <w:rPr>
                <w:rFonts w:ascii="Calibri" w:eastAsia="Times New Roman" w:hAnsi="Calibri" w:cs="Times New Roman"/>
                <w:color w:val="0000FF"/>
                <w:u w:val="single"/>
                <w:lang w:eastAsia="fr-FR"/>
              </w:rPr>
              <w:t>Nb unités</w:t>
            </w:r>
          </w:p>
        </w:tc>
        <w:tc>
          <w:tcPr>
            <w:tcW w:w="1200" w:type="dxa"/>
            <w:tcBorders>
              <w:top w:val="single" w:sz="4" w:space="0" w:color="auto"/>
              <w:left w:val="single" w:sz="4" w:space="0" w:color="auto"/>
              <w:bottom w:val="nil"/>
              <w:right w:val="nil"/>
            </w:tcBorders>
            <w:shd w:val="clear" w:color="auto" w:fill="auto"/>
            <w:noWrap/>
            <w:vAlign w:val="bottom"/>
            <w:hideMark/>
          </w:tcPr>
          <w:p w14:paraId="6BC89C0C" w14:textId="77777777" w:rsidR="00BA2B74" w:rsidRPr="00BA2B74" w:rsidRDefault="00BA2B74" w:rsidP="00BA2B74">
            <w:pPr>
              <w:spacing w:after="0" w:line="240" w:lineRule="auto"/>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 </w:t>
            </w:r>
          </w:p>
        </w:tc>
        <w:tc>
          <w:tcPr>
            <w:tcW w:w="1200" w:type="dxa"/>
            <w:tcBorders>
              <w:top w:val="single" w:sz="4" w:space="0" w:color="auto"/>
              <w:left w:val="nil"/>
              <w:bottom w:val="nil"/>
              <w:right w:val="nil"/>
            </w:tcBorders>
            <w:shd w:val="clear" w:color="auto" w:fill="auto"/>
            <w:noWrap/>
            <w:vAlign w:val="bottom"/>
            <w:hideMark/>
          </w:tcPr>
          <w:p w14:paraId="0A177B43" w14:textId="77777777" w:rsidR="00BA2B74" w:rsidRPr="00BA2B74" w:rsidRDefault="00BA2B74" w:rsidP="00BA2B74">
            <w:pPr>
              <w:spacing w:after="0" w:line="240" w:lineRule="auto"/>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 </w:t>
            </w:r>
          </w:p>
        </w:tc>
        <w:tc>
          <w:tcPr>
            <w:tcW w:w="2442" w:type="dxa"/>
            <w:tcBorders>
              <w:top w:val="single" w:sz="4" w:space="0" w:color="auto"/>
              <w:left w:val="nil"/>
              <w:bottom w:val="nil"/>
              <w:right w:val="single" w:sz="4" w:space="0" w:color="auto"/>
            </w:tcBorders>
            <w:shd w:val="clear" w:color="auto" w:fill="auto"/>
            <w:noWrap/>
            <w:vAlign w:val="bottom"/>
            <w:hideMark/>
          </w:tcPr>
          <w:p w14:paraId="41E07967" w14:textId="77777777" w:rsidR="00BA2B74" w:rsidRPr="00BA2B74" w:rsidRDefault="00BA2B74" w:rsidP="00BA2B74">
            <w:pPr>
              <w:spacing w:after="0" w:line="240" w:lineRule="auto"/>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 </w:t>
            </w:r>
          </w:p>
        </w:tc>
      </w:tr>
      <w:tr w:rsidR="00BA2B74" w:rsidRPr="00BA2B74" w14:paraId="589F59E6" w14:textId="77777777" w:rsidTr="00BA2B74">
        <w:trPr>
          <w:trHeight w:val="300"/>
        </w:trPr>
        <w:tc>
          <w:tcPr>
            <w:tcW w:w="1200" w:type="dxa"/>
            <w:vMerge w:val="restart"/>
            <w:tcBorders>
              <w:top w:val="nil"/>
              <w:left w:val="single" w:sz="4" w:space="0" w:color="auto"/>
              <w:bottom w:val="single" w:sz="4" w:space="0" w:color="000000"/>
              <w:right w:val="nil"/>
            </w:tcBorders>
            <w:shd w:val="clear" w:color="auto" w:fill="auto"/>
            <w:noWrap/>
            <w:vAlign w:val="center"/>
            <w:hideMark/>
          </w:tcPr>
          <w:p w14:paraId="6284C79A"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Ziguinchor</w:t>
            </w:r>
          </w:p>
        </w:tc>
        <w:tc>
          <w:tcPr>
            <w:tcW w:w="1560" w:type="dxa"/>
            <w:tcBorders>
              <w:top w:val="nil"/>
              <w:left w:val="nil"/>
              <w:bottom w:val="nil"/>
              <w:right w:val="nil"/>
            </w:tcBorders>
            <w:shd w:val="clear" w:color="auto" w:fill="auto"/>
            <w:noWrap/>
            <w:vAlign w:val="bottom"/>
            <w:hideMark/>
          </w:tcPr>
          <w:p w14:paraId="1AEA45C0"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Kafountine</w:t>
            </w:r>
            <w:proofErr w:type="spellEnd"/>
          </w:p>
        </w:tc>
        <w:tc>
          <w:tcPr>
            <w:tcW w:w="1200" w:type="dxa"/>
            <w:tcBorders>
              <w:top w:val="nil"/>
              <w:left w:val="nil"/>
              <w:bottom w:val="nil"/>
              <w:right w:val="single" w:sz="4" w:space="0" w:color="auto"/>
            </w:tcBorders>
            <w:shd w:val="clear" w:color="auto" w:fill="auto"/>
            <w:noWrap/>
            <w:vAlign w:val="bottom"/>
            <w:hideMark/>
          </w:tcPr>
          <w:p w14:paraId="28829252"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13</w:t>
            </w:r>
          </w:p>
        </w:tc>
        <w:tc>
          <w:tcPr>
            <w:tcW w:w="1200" w:type="dxa"/>
            <w:tcBorders>
              <w:top w:val="nil"/>
              <w:left w:val="nil"/>
              <w:bottom w:val="nil"/>
              <w:right w:val="nil"/>
            </w:tcBorders>
            <w:shd w:val="clear" w:color="auto" w:fill="auto"/>
            <w:noWrap/>
            <w:vAlign w:val="bottom"/>
            <w:hideMark/>
          </w:tcPr>
          <w:p w14:paraId="343416C7" w14:textId="77777777" w:rsidR="00BA2B74" w:rsidRPr="00BA2B74" w:rsidRDefault="00BA2B74" w:rsidP="00BA2B74">
            <w:pPr>
              <w:spacing w:after="0" w:line="240" w:lineRule="auto"/>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 </w:t>
            </w:r>
          </w:p>
        </w:tc>
        <w:tc>
          <w:tcPr>
            <w:tcW w:w="1200" w:type="dxa"/>
            <w:tcBorders>
              <w:top w:val="nil"/>
              <w:left w:val="nil"/>
              <w:bottom w:val="nil"/>
              <w:right w:val="nil"/>
            </w:tcBorders>
            <w:shd w:val="clear" w:color="000000" w:fill="D3DCE3"/>
            <w:hideMark/>
          </w:tcPr>
          <w:p w14:paraId="4D5A929B" w14:textId="77777777" w:rsidR="00BA2B74" w:rsidRPr="00BA2B74" w:rsidRDefault="00BA2B74" w:rsidP="00BA2B74">
            <w:pPr>
              <w:spacing w:after="0" w:line="240" w:lineRule="auto"/>
              <w:jc w:val="center"/>
              <w:rPr>
                <w:rFonts w:ascii="Calibri" w:eastAsia="Times New Roman" w:hAnsi="Calibri" w:cs="Times New Roman"/>
                <w:color w:val="0000FF"/>
                <w:u w:val="single"/>
                <w:lang w:eastAsia="fr-FR"/>
              </w:rPr>
            </w:pPr>
            <w:r w:rsidRPr="00BA2B74">
              <w:rPr>
                <w:rFonts w:ascii="Calibri" w:eastAsia="Times New Roman" w:hAnsi="Calibri" w:cs="Times New Roman"/>
                <w:color w:val="0000FF"/>
                <w:u w:val="single"/>
                <w:lang w:eastAsia="fr-FR"/>
              </w:rPr>
              <w:t>Site/Port</w:t>
            </w:r>
          </w:p>
        </w:tc>
        <w:tc>
          <w:tcPr>
            <w:tcW w:w="2442" w:type="dxa"/>
            <w:tcBorders>
              <w:top w:val="single" w:sz="4" w:space="0" w:color="auto"/>
              <w:left w:val="nil"/>
              <w:bottom w:val="nil"/>
              <w:right w:val="nil"/>
            </w:tcBorders>
            <w:shd w:val="clear" w:color="000000" w:fill="D3DCE3"/>
            <w:hideMark/>
          </w:tcPr>
          <w:p w14:paraId="26B714A2" w14:textId="77777777" w:rsidR="00BA2B74" w:rsidRPr="00BA2B74" w:rsidRDefault="00BA2B74" w:rsidP="00BA2B74">
            <w:pPr>
              <w:spacing w:after="0" w:line="240" w:lineRule="auto"/>
              <w:jc w:val="center"/>
              <w:rPr>
                <w:rFonts w:ascii="Calibri" w:eastAsia="Times New Roman" w:hAnsi="Calibri" w:cs="Times New Roman"/>
                <w:color w:val="0000FF"/>
                <w:u w:val="single"/>
                <w:lang w:eastAsia="fr-FR"/>
              </w:rPr>
            </w:pPr>
            <w:r w:rsidRPr="00BA2B74">
              <w:rPr>
                <w:rFonts w:ascii="Calibri" w:eastAsia="Times New Roman" w:hAnsi="Calibri" w:cs="Times New Roman"/>
                <w:color w:val="0000FF"/>
                <w:u w:val="single"/>
                <w:lang w:eastAsia="fr-FR"/>
              </w:rPr>
              <w:t>Nb unités</w:t>
            </w:r>
          </w:p>
        </w:tc>
      </w:tr>
      <w:tr w:rsidR="00BA2B74" w:rsidRPr="00BA2B74" w14:paraId="4E65A15E" w14:textId="77777777" w:rsidTr="00BA2B74">
        <w:trPr>
          <w:trHeight w:val="300"/>
        </w:trPr>
        <w:tc>
          <w:tcPr>
            <w:tcW w:w="1200" w:type="dxa"/>
            <w:vMerge/>
            <w:tcBorders>
              <w:top w:val="nil"/>
              <w:left w:val="single" w:sz="4" w:space="0" w:color="auto"/>
              <w:bottom w:val="single" w:sz="4" w:space="0" w:color="000000"/>
              <w:right w:val="nil"/>
            </w:tcBorders>
            <w:vAlign w:val="center"/>
            <w:hideMark/>
          </w:tcPr>
          <w:p w14:paraId="7448BE98"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560" w:type="dxa"/>
            <w:tcBorders>
              <w:top w:val="nil"/>
              <w:left w:val="nil"/>
              <w:bottom w:val="nil"/>
              <w:right w:val="nil"/>
            </w:tcBorders>
            <w:shd w:val="clear" w:color="auto" w:fill="auto"/>
            <w:noWrap/>
            <w:vAlign w:val="bottom"/>
            <w:hideMark/>
          </w:tcPr>
          <w:p w14:paraId="25C4B898"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Elinkine</w:t>
            </w:r>
            <w:proofErr w:type="spellEnd"/>
          </w:p>
        </w:tc>
        <w:tc>
          <w:tcPr>
            <w:tcW w:w="1200" w:type="dxa"/>
            <w:tcBorders>
              <w:top w:val="nil"/>
              <w:left w:val="nil"/>
              <w:bottom w:val="nil"/>
              <w:right w:val="single" w:sz="4" w:space="0" w:color="auto"/>
            </w:tcBorders>
            <w:shd w:val="clear" w:color="auto" w:fill="auto"/>
            <w:noWrap/>
            <w:vAlign w:val="bottom"/>
            <w:hideMark/>
          </w:tcPr>
          <w:p w14:paraId="06EA5DF0"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8</w:t>
            </w:r>
          </w:p>
        </w:tc>
        <w:tc>
          <w:tcPr>
            <w:tcW w:w="1200" w:type="dxa"/>
            <w:vMerge w:val="restart"/>
            <w:tcBorders>
              <w:top w:val="nil"/>
              <w:left w:val="single" w:sz="4" w:space="0" w:color="auto"/>
              <w:bottom w:val="nil"/>
              <w:right w:val="nil"/>
            </w:tcBorders>
            <w:shd w:val="clear" w:color="auto" w:fill="auto"/>
            <w:noWrap/>
            <w:vAlign w:val="center"/>
            <w:hideMark/>
          </w:tcPr>
          <w:p w14:paraId="682274EF"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Saint Louis</w:t>
            </w:r>
          </w:p>
        </w:tc>
        <w:tc>
          <w:tcPr>
            <w:tcW w:w="1200" w:type="dxa"/>
            <w:tcBorders>
              <w:top w:val="nil"/>
              <w:left w:val="nil"/>
              <w:bottom w:val="nil"/>
              <w:right w:val="nil"/>
            </w:tcBorders>
            <w:shd w:val="clear" w:color="auto" w:fill="auto"/>
            <w:noWrap/>
            <w:vAlign w:val="bottom"/>
            <w:hideMark/>
          </w:tcPr>
          <w:p w14:paraId="0CECF03C"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r w:rsidRPr="00BA2B74">
              <w:rPr>
                <w:rFonts w:ascii="Calibri" w:eastAsia="Times New Roman" w:hAnsi="Calibri" w:cs="Times New Roman"/>
                <w:color w:val="000000"/>
                <w:sz w:val="20"/>
                <w:szCs w:val="20"/>
                <w:lang w:eastAsia="fr-FR"/>
              </w:rPr>
              <w:t xml:space="preserve">Guet </w:t>
            </w:r>
            <w:proofErr w:type="spellStart"/>
            <w:r w:rsidRPr="00BA2B74">
              <w:rPr>
                <w:rFonts w:ascii="Calibri" w:eastAsia="Times New Roman" w:hAnsi="Calibri" w:cs="Times New Roman"/>
                <w:color w:val="000000"/>
                <w:sz w:val="20"/>
                <w:szCs w:val="20"/>
                <w:lang w:eastAsia="fr-FR"/>
              </w:rPr>
              <w:t>Ndar</w:t>
            </w:r>
            <w:proofErr w:type="spellEnd"/>
          </w:p>
        </w:tc>
        <w:tc>
          <w:tcPr>
            <w:tcW w:w="2442" w:type="dxa"/>
            <w:tcBorders>
              <w:top w:val="nil"/>
              <w:left w:val="nil"/>
              <w:bottom w:val="nil"/>
              <w:right w:val="single" w:sz="4" w:space="0" w:color="auto"/>
            </w:tcBorders>
            <w:shd w:val="clear" w:color="auto" w:fill="auto"/>
            <w:noWrap/>
            <w:vAlign w:val="bottom"/>
            <w:hideMark/>
          </w:tcPr>
          <w:p w14:paraId="78C8E77D"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57</w:t>
            </w:r>
          </w:p>
        </w:tc>
      </w:tr>
      <w:tr w:rsidR="00BA2B74" w:rsidRPr="00BA2B74" w14:paraId="6B8996C0" w14:textId="77777777" w:rsidTr="00BA2B74">
        <w:trPr>
          <w:trHeight w:val="300"/>
        </w:trPr>
        <w:tc>
          <w:tcPr>
            <w:tcW w:w="1200" w:type="dxa"/>
            <w:vMerge/>
            <w:tcBorders>
              <w:top w:val="nil"/>
              <w:left w:val="single" w:sz="4" w:space="0" w:color="auto"/>
              <w:bottom w:val="single" w:sz="4" w:space="0" w:color="000000"/>
              <w:right w:val="nil"/>
            </w:tcBorders>
            <w:vAlign w:val="center"/>
            <w:hideMark/>
          </w:tcPr>
          <w:p w14:paraId="2BEC6FD6"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560" w:type="dxa"/>
            <w:tcBorders>
              <w:top w:val="nil"/>
              <w:left w:val="nil"/>
              <w:bottom w:val="nil"/>
              <w:right w:val="nil"/>
            </w:tcBorders>
            <w:shd w:val="clear" w:color="auto" w:fill="auto"/>
            <w:noWrap/>
            <w:vAlign w:val="bottom"/>
            <w:hideMark/>
          </w:tcPr>
          <w:p w14:paraId="288B32AB"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r w:rsidRPr="00BA2B74">
              <w:rPr>
                <w:rFonts w:ascii="Calibri" w:eastAsia="Times New Roman" w:hAnsi="Calibri" w:cs="Times New Roman"/>
                <w:color w:val="000000"/>
                <w:sz w:val="20"/>
                <w:szCs w:val="20"/>
                <w:lang w:eastAsia="fr-FR"/>
              </w:rPr>
              <w:t xml:space="preserve">Cap </w:t>
            </w:r>
            <w:proofErr w:type="spellStart"/>
            <w:r w:rsidRPr="00BA2B74">
              <w:rPr>
                <w:rFonts w:ascii="Calibri" w:eastAsia="Times New Roman" w:hAnsi="Calibri" w:cs="Times New Roman"/>
                <w:color w:val="000000"/>
                <w:sz w:val="20"/>
                <w:szCs w:val="20"/>
                <w:lang w:eastAsia="fr-FR"/>
              </w:rPr>
              <w:t>Skiring</w:t>
            </w:r>
            <w:proofErr w:type="spellEnd"/>
          </w:p>
        </w:tc>
        <w:tc>
          <w:tcPr>
            <w:tcW w:w="1200" w:type="dxa"/>
            <w:tcBorders>
              <w:top w:val="nil"/>
              <w:left w:val="nil"/>
              <w:bottom w:val="nil"/>
              <w:right w:val="single" w:sz="4" w:space="0" w:color="auto"/>
            </w:tcBorders>
            <w:shd w:val="clear" w:color="auto" w:fill="auto"/>
            <w:noWrap/>
            <w:vAlign w:val="bottom"/>
            <w:hideMark/>
          </w:tcPr>
          <w:p w14:paraId="7F23A05C"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6</w:t>
            </w:r>
          </w:p>
        </w:tc>
        <w:tc>
          <w:tcPr>
            <w:tcW w:w="1200" w:type="dxa"/>
            <w:vMerge/>
            <w:tcBorders>
              <w:top w:val="nil"/>
              <w:left w:val="single" w:sz="4" w:space="0" w:color="auto"/>
              <w:bottom w:val="nil"/>
              <w:right w:val="nil"/>
            </w:tcBorders>
            <w:vAlign w:val="center"/>
            <w:hideMark/>
          </w:tcPr>
          <w:p w14:paraId="14CBEC40"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200" w:type="dxa"/>
            <w:tcBorders>
              <w:top w:val="nil"/>
              <w:left w:val="nil"/>
              <w:bottom w:val="nil"/>
              <w:right w:val="nil"/>
            </w:tcBorders>
            <w:shd w:val="clear" w:color="auto" w:fill="auto"/>
            <w:noWrap/>
            <w:vAlign w:val="bottom"/>
            <w:hideMark/>
          </w:tcPr>
          <w:p w14:paraId="6E330C6B" w14:textId="77777777" w:rsidR="00BA2B74" w:rsidRPr="00BA2B74" w:rsidRDefault="009C2460" w:rsidP="009C2460">
            <w:pPr>
              <w:spacing w:after="0" w:line="240" w:lineRule="auto"/>
              <w:rPr>
                <w:rFonts w:ascii="Calibri" w:eastAsia="Times New Roman" w:hAnsi="Calibri" w:cs="Times New Roman"/>
                <w:color w:val="000000"/>
                <w:sz w:val="18"/>
                <w:szCs w:val="18"/>
                <w:lang w:eastAsia="fr-FR"/>
              </w:rPr>
            </w:pPr>
            <w:proofErr w:type="spellStart"/>
            <w:r w:rsidRPr="009C2460">
              <w:rPr>
                <w:rFonts w:ascii="Calibri" w:eastAsia="Times New Roman" w:hAnsi="Calibri" w:cs="Times New Roman"/>
                <w:color w:val="000000"/>
                <w:sz w:val="18"/>
                <w:szCs w:val="18"/>
                <w:lang w:eastAsia="fr-FR"/>
              </w:rPr>
              <w:t>Gokhou</w:t>
            </w:r>
            <w:proofErr w:type="spellEnd"/>
            <w:r w:rsidRPr="009C2460">
              <w:rPr>
                <w:rFonts w:ascii="Calibri" w:eastAsia="Times New Roman" w:hAnsi="Calibri" w:cs="Times New Roman"/>
                <w:color w:val="000000"/>
                <w:sz w:val="18"/>
                <w:szCs w:val="18"/>
                <w:lang w:eastAsia="fr-FR"/>
              </w:rPr>
              <w:t xml:space="preserve"> </w:t>
            </w:r>
            <w:r w:rsidR="00BA2B74" w:rsidRPr="00BA2B74">
              <w:rPr>
                <w:rFonts w:ascii="Calibri" w:eastAsia="Times New Roman" w:hAnsi="Calibri" w:cs="Times New Roman"/>
                <w:color w:val="000000"/>
                <w:sz w:val="18"/>
                <w:szCs w:val="18"/>
                <w:lang w:eastAsia="fr-FR"/>
              </w:rPr>
              <w:t>Bath</w:t>
            </w:r>
          </w:p>
        </w:tc>
        <w:tc>
          <w:tcPr>
            <w:tcW w:w="2442" w:type="dxa"/>
            <w:tcBorders>
              <w:top w:val="nil"/>
              <w:left w:val="nil"/>
              <w:bottom w:val="nil"/>
              <w:right w:val="single" w:sz="4" w:space="0" w:color="auto"/>
            </w:tcBorders>
            <w:shd w:val="clear" w:color="auto" w:fill="auto"/>
            <w:noWrap/>
            <w:vAlign w:val="bottom"/>
            <w:hideMark/>
          </w:tcPr>
          <w:p w14:paraId="3770556A" w14:textId="77777777" w:rsidR="00BA2B74" w:rsidRPr="00BA2B74" w:rsidRDefault="009C2460" w:rsidP="00BA2B74">
            <w:pPr>
              <w:spacing w:after="0" w:line="240" w:lineRule="auto"/>
              <w:jc w:val="center"/>
              <w:rPr>
                <w:rFonts w:ascii="Calibri" w:eastAsia="Times New Roman" w:hAnsi="Calibri" w:cs="Times New Roman"/>
                <w:color w:val="000000"/>
                <w:lang w:eastAsia="fr-FR"/>
              </w:rPr>
            </w:pPr>
            <w:r>
              <w:rPr>
                <w:rFonts w:ascii="Calibri" w:eastAsia="Times New Roman" w:hAnsi="Calibri" w:cs="Times New Roman"/>
                <w:color w:val="000000"/>
                <w:lang w:eastAsia="fr-FR"/>
              </w:rPr>
              <w:t xml:space="preserve"> </w:t>
            </w:r>
            <w:r w:rsidR="00BA2B74" w:rsidRPr="00BA2B74">
              <w:rPr>
                <w:rFonts w:ascii="Calibri" w:eastAsia="Times New Roman" w:hAnsi="Calibri" w:cs="Times New Roman"/>
                <w:color w:val="000000"/>
                <w:lang w:eastAsia="fr-FR"/>
              </w:rPr>
              <w:t>50</w:t>
            </w:r>
          </w:p>
        </w:tc>
      </w:tr>
      <w:tr w:rsidR="00BA2B74" w:rsidRPr="00BA2B74" w14:paraId="54B1A149" w14:textId="77777777" w:rsidTr="00BA2B74">
        <w:trPr>
          <w:trHeight w:val="300"/>
        </w:trPr>
        <w:tc>
          <w:tcPr>
            <w:tcW w:w="1200" w:type="dxa"/>
            <w:vMerge/>
            <w:tcBorders>
              <w:top w:val="nil"/>
              <w:left w:val="single" w:sz="4" w:space="0" w:color="auto"/>
              <w:bottom w:val="single" w:sz="4" w:space="0" w:color="000000"/>
              <w:right w:val="nil"/>
            </w:tcBorders>
            <w:vAlign w:val="center"/>
            <w:hideMark/>
          </w:tcPr>
          <w:p w14:paraId="18693C63"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560" w:type="dxa"/>
            <w:tcBorders>
              <w:top w:val="nil"/>
              <w:left w:val="nil"/>
              <w:bottom w:val="nil"/>
              <w:right w:val="nil"/>
            </w:tcBorders>
            <w:shd w:val="clear" w:color="auto" w:fill="auto"/>
            <w:noWrap/>
            <w:vAlign w:val="bottom"/>
            <w:hideMark/>
          </w:tcPr>
          <w:p w14:paraId="183E6687"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r w:rsidRPr="00BA2B74">
              <w:rPr>
                <w:rFonts w:ascii="Calibri" w:eastAsia="Times New Roman" w:hAnsi="Calibri" w:cs="Times New Roman"/>
                <w:color w:val="000000"/>
                <w:sz w:val="20"/>
                <w:szCs w:val="20"/>
                <w:lang w:eastAsia="fr-FR"/>
              </w:rPr>
              <w:t>Ziguinchor</w:t>
            </w:r>
          </w:p>
        </w:tc>
        <w:tc>
          <w:tcPr>
            <w:tcW w:w="1200" w:type="dxa"/>
            <w:tcBorders>
              <w:top w:val="nil"/>
              <w:left w:val="nil"/>
              <w:bottom w:val="nil"/>
              <w:right w:val="single" w:sz="4" w:space="0" w:color="auto"/>
            </w:tcBorders>
            <w:shd w:val="clear" w:color="auto" w:fill="auto"/>
            <w:noWrap/>
            <w:vAlign w:val="bottom"/>
            <w:hideMark/>
          </w:tcPr>
          <w:p w14:paraId="2CF0043D"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6</w:t>
            </w:r>
          </w:p>
        </w:tc>
        <w:tc>
          <w:tcPr>
            <w:tcW w:w="1200" w:type="dxa"/>
            <w:vMerge/>
            <w:tcBorders>
              <w:top w:val="nil"/>
              <w:left w:val="single" w:sz="4" w:space="0" w:color="auto"/>
              <w:bottom w:val="nil"/>
              <w:right w:val="nil"/>
            </w:tcBorders>
            <w:vAlign w:val="center"/>
            <w:hideMark/>
          </w:tcPr>
          <w:p w14:paraId="0EDF5EAC"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200" w:type="dxa"/>
            <w:tcBorders>
              <w:top w:val="nil"/>
              <w:left w:val="nil"/>
              <w:bottom w:val="nil"/>
              <w:right w:val="nil"/>
            </w:tcBorders>
            <w:shd w:val="clear" w:color="auto" w:fill="auto"/>
            <w:noWrap/>
            <w:vAlign w:val="bottom"/>
            <w:hideMark/>
          </w:tcPr>
          <w:p w14:paraId="2A3F9D0A"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Gandiol</w:t>
            </w:r>
            <w:proofErr w:type="spellEnd"/>
          </w:p>
        </w:tc>
        <w:tc>
          <w:tcPr>
            <w:tcW w:w="2442" w:type="dxa"/>
            <w:tcBorders>
              <w:top w:val="nil"/>
              <w:left w:val="nil"/>
              <w:bottom w:val="nil"/>
              <w:right w:val="single" w:sz="4" w:space="0" w:color="auto"/>
            </w:tcBorders>
            <w:shd w:val="clear" w:color="auto" w:fill="auto"/>
            <w:noWrap/>
            <w:vAlign w:val="bottom"/>
            <w:hideMark/>
          </w:tcPr>
          <w:p w14:paraId="65785715"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7</w:t>
            </w:r>
          </w:p>
        </w:tc>
      </w:tr>
      <w:tr w:rsidR="00BA2B74" w:rsidRPr="00BA2B74" w14:paraId="3DBF5941" w14:textId="77777777" w:rsidTr="00BA2B74">
        <w:trPr>
          <w:trHeight w:val="300"/>
        </w:trPr>
        <w:tc>
          <w:tcPr>
            <w:tcW w:w="1200" w:type="dxa"/>
            <w:vMerge/>
            <w:tcBorders>
              <w:top w:val="nil"/>
              <w:left w:val="single" w:sz="4" w:space="0" w:color="auto"/>
              <w:bottom w:val="single" w:sz="4" w:space="0" w:color="000000"/>
              <w:right w:val="nil"/>
            </w:tcBorders>
            <w:vAlign w:val="center"/>
            <w:hideMark/>
          </w:tcPr>
          <w:p w14:paraId="3D85537F" w14:textId="77777777" w:rsidR="00BA2B74" w:rsidRPr="00BA2B74" w:rsidRDefault="00BA2B74" w:rsidP="00BA2B74">
            <w:pPr>
              <w:spacing w:after="0" w:line="240" w:lineRule="auto"/>
              <w:rPr>
                <w:rFonts w:ascii="Calibri" w:eastAsia="Times New Roman" w:hAnsi="Calibri" w:cs="Times New Roman"/>
                <w:color w:val="000000"/>
                <w:lang w:eastAsia="fr-FR"/>
              </w:rPr>
            </w:pPr>
          </w:p>
        </w:tc>
        <w:tc>
          <w:tcPr>
            <w:tcW w:w="1560" w:type="dxa"/>
            <w:tcBorders>
              <w:top w:val="nil"/>
              <w:left w:val="nil"/>
              <w:bottom w:val="single" w:sz="4" w:space="0" w:color="auto"/>
              <w:right w:val="nil"/>
            </w:tcBorders>
            <w:shd w:val="clear" w:color="auto" w:fill="auto"/>
            <w:noWrap/>
            <w:vAlign w:val="bottom"/>
            <w:hideMark/>
          </w:tcPr>
          <w:p w14:paraId="3EE11125" w14:textId="77777777" w:rsidR="00BA2B74" w:rsidRPr="00BA2B74" w:rsidRDefault="00BA2B74" w:rsidP="00BA2B74">
            <w:pPr>
              <w:spacing w:after="0" w:line="240" w:lineRule="auto"/>
              <w:jc w:val="center"/>
              <w:rPr>
                <w:rFonts w:ascii="Calibri" w:eastAsia="Times New Roman" w:hAnsi="Calibri" w:cs="Times New Roman"/>
                <w:color w:val="000000"/>
                <w:sz w:val="20"/>
                <w:szCs w:val="20"/>
                <w:lang w:eastAsia="fr-FR"/>
              </w:rPr>
            </w:pPr>
            <w:proofErr w:type="spellStart"/>
            <w:r w:rsidRPr="00BA2B74">
              <w:rPr>
                <w:rFonts w:ascii="Calibri" w:eastAsia="Times New Roman" w:hAnsi="Calibri" w:cs="Times New Roman"/>
                <w:color w:val="000000"/>
                <w:sz w:val="20"/>
                <w:szCs w:val="20"/>
                <w:lang w:eastAsia="fr-FR"/>
              </w:rPr>
              <w:t>Diogue</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14:paraId="5B5B8265" w14:textId="77777777" w:rsidR="00BA2B74" w:rsidRPr="00BA2B74" w:rsidRDefault="00BA2B74" w:rsidP="00BA2B74">
            <w:pPr>
              <w:spacing w:after="0" w:line="240" w:lineRule="auto"/>
              <w:jc w:val="center"/>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3</w:t>
            </w:r>
          </w:p>
        </w:tc>
        <w:tc>
          <w:tcPr>
            <w:tcW w:w="1200" w:type="dxa"/>
            <w:tcBorders>
              <w:top w:val="nil"/>
              <w:left w:val="nil"/>
              <w:bottom w:val="single" w:sz="4" w:space="0" w:color="auto"/>
              <w:right w:val="nil"/>
            </w:tcBorders>
            <w:shd w:val="clear" w:color="auto" w:fill="auto"/>
            <w:noWrap/>
            <w:vAlign w:val="bottom"/>
            <w:hideMark/>
          </w:tcPr>
          <w:p w14:paraId="60A6413E" w14:textId="77777777" w:rsidR="00BA2B74" w:rsidRPr="00BA2B74" w:rsidRDefault="00BA2B74" w:rsidP="00BA2B74">
            <w:pPr>
              <w:spacing w:after="0" w:line="240" w:lineRule="auto"/>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 </w:t>
            </w:r>
          </w:p>
        </w:tc>
        <w:tc>
          <w:tcPr>
            <w:tcW w:w="1200" w:type="dxa"/>
            <w:tcBorders>
              <w:top w:val="nil"/>
              <w:left w:val="nil"/>
              <w:bottom w:val="single" w:sz="4" w:space="0" w:color="auto"/>
              <w:right w:val="nil"/>
            </w:tcBorders>
            <w:shd w:val="clear" w:color="auto" w:fill="auto"/>
            <w:noWrap/>
            <w:vAlign w:val="bottom"/>
            <w:hideMark/>
          </w:tcPr>
          <w:p w14:paraId="6521DE95" w14:textId="77777777" w:rsidR="00BA2B74" w:rsidRPr="00BA2B74" w:rsidRDefault="00BA2B74" w:rsidP="00BA2B74">
            <w:pPr>
              <w:spacing w:after="0" w:line="240" w:lineRule="auto"/>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 </w:t>
            </w:r>
          </w:p>
        </w:tc>
        <w:tc>
          <w:tcPr>
            <w:tcW w:w="2442" w:type="dxa"/>
            <w:tcBorders>
              <w:top w:val="nil"/>
              <w:left w:val="nil"/>
              <w:bottom w:val="single" w:sz="4" w:space="0" w:color="auto"/>
              <w:right w:val="single" w:sz="4" w:space="0" w:color="auto"/>
            </w:tcBorders>
            <w:shd w:val="clear" w:color="auto" w:fill="auto"/>
            <w:noWrap/>
            <w:vAlign w:val="bottom"/>
            <w:hideMark/>
          </w:tcPr>
          <w:p w14:paraId="5F64EC05" w14:textId="77777777" w:rsidR="00BA2B74" w:rsidRPr="00BA2B74" w:rsidRDefault="00BA2B74" w:rsidP="00BA2B74">
            <w:pPr>
              <w:spacing w:after="0" w:line="240" w:lineRule="auto"/>
              <w:rPr>
                <w:rFonts w:ascii="Calibri" w:eastAsia="Times New Roman" w:hAnsi="Calibri" w:cs="Times New Roman"/>
                <w:color w:val="000000"/>
                <w:lang w:eastAsia="fr-FR"/>
              </w:rPr>
            </w:pPr>
            <w:r w:rsidRPr="00BA2B74">
              <w:rPr>
                <w:rFonts w:ascii="Calibri" w:eastAsia="Times New Roman" w:hAnsi="Calibri" w:cs="Times New Roman"/>
                <w:color w:val="000000"/>
                <w:lang w:eastAsia="fr-FR"/>
              </w:rPr>
              <w:t> </w:t>
            </w:r>
          </w:p>
        </w:tc>
      </w:tr>
    </w:tbl>
    <w:p w14:paraId="70CFD97E" w14:textId="77777777" w:rsidR="005F4497" w:rsidRDefault="005F4497" w:rsidP="00C55BA4">
      <w:pPr>
        <w:autoSpaceDE w:val="0"/>
        <w:autoSpaceDN w:val="0"/>
        <w:adjustRightInd w:val="0"/>
        <w:spacing w:after="0"/>
        <w:jc w:val="both"/>
        <w:rPr>
          <w:rFonts w:ascii="Arial" w:hAnsi="Arial" w:cs="Arial"/>
          <w:b/>
        </w:rPr>
      </w:pPr>
    </w:p>
    <w:p w14:paraId="70D7B087" w14:textId="77777777" w:rsidR="00232C22" w:rsidRDefault="00075178" w:rsidP="0006625E">
      <w:pPr>
        <w:pStyle w:val="Heading2"/>
      </w:pPr>
      <w:r>
        <w:t>Le m</w:t>
      </w:r>
      <w:r w:rsidR="001C5ACD" w:rsidRPr="001C5ACD">
        <w:t xml:space="preserve">areyage </w:t>
      </w:r>
    </w:p>
    <w:p w14:paraId="1D9C31B1" w14:textId="77777777" w:rsidR="00B23BFE" w:rsidRPr="00204623" w:rsidRDefault="00B23BFE" w:rsidP="00204623">
      <w:pPr>
        <w:spacing w:before="120" w:after="0" w:line="312" w:lineRule="auto"/>
        <w:jc w:val="both"/>
        <w:rPr>
          <w:rFonts w:ascii="Arial" w:eastAsia="Times New Roman" w:hAnsi="Arial" w:cs="Arial"/>
          <w:lang w:eastAsia="fr-FR"/>
        </w:rPr>
      </w:pPr>
      <w:r w:rsidRPr="00204623">
        <w:rPr>
          <w:rFonts w:ascii="Arial" w:eastAsia="Times New Roman" w:hAnsi="Arial" w:cs="Arial"/>
          <w:lang w:eastAsia="fr-FR"/>
        </w:rPr>
        <w:t xml:space="preserve">L’enquête porte sur un échantillon de 150 unités réparties entre les quatre régions, proportionnellement au poids des régions en termes de </w:t>
      </w:r>
      <w:r w:rsidR="00A80276" w:rsidRPr="00204623">
        <w:rPr>
          <w:rFonts w:ascii="Arial" w:eastAsia="Times New Roman" w:hAnsi="Arial" w:cs="Arial"/>
          <w:lang w:eastAsia="fr-FR"/>
        </w:rPr>
        <w:t>mareyage.</w:t>
      </w:r>
    </w:p>
    <w:p w14:paraId="0C2B1684" w14:textId="77777777" w:rsidR="00B8097C" w:rsidRPr="00A454B1" w:rsidRDefault="00FC0475" w:rsidP="00A454B1">
      <w:pPr>
        <w:pStyle w:val="Caption"/>
        <w:rPr>
          <w:rFonts w:ascii="Arial" w:hAnsi="Arial" w:cs="Arial"/>
          <w:color w:val="auto"/>
          <w:sz w:val="24"/>
          <w:szCs w:val="24"/>
        </w:rPr>
      </w:pPr>
      <w:r w:rsidRPr="00FC0475">
        <w:rPr>
          <w:rFonts w:ascii="Arial" w:hAnsi="Arial" w:cs="Arial"/>
          <w:color w:val="auto"/>
          <w:sz w:val="24"/>
          <w:szCs w:val="24"/>
        </w:rPr>
        <w:t xml:space="preserve">Tableau </w:t>
      </w:r>
      <w:r w:rsidR="00BA305A" w:rsidRPr="00FC0475">
        <w:rPr>
          <w:rFonts w:ascii="Arial" w:hAnsi="Arial" w:cs="Arial"/>
          <w:color w:val="auto"/>
          <w:sz w:val="24"/>
          <w:szCs w:val="24"/>
        </w:rPr>
        <w:fldChar w:fldCharType="begin"/>
      </w:r>
      <w:r w:rsidRPr="00FC0475">
        <w:rPr>
          <w:rFonts w:ascii="Arial" w:hAnsi="Arial" w:cs="Arial"/>
          <w:color w:val="auto"/>
          <w:sz w:val="24"/>
          <w:szCs w:val="24"/>
        </w:rPr>
        <w:instrText xml:space="preserve"> SEQ Tableau \* ARABIC </w:instrText>
      </w:r>
      <w:r w:rsidR="00BA305A" w:rsidRPr="00FC0475">
        <w:rPr>
          <w:rFonts w:ascii="Arial" w:hAnsi="Arial" w:cs="Arial"/>
          <w:color w:val="auto"/>
          <w:sz w:val="24"/>
          <w:szCs w:val="24"/>
        </w:rPr>
        <w:fldChar w:fldCharType="separate"/>
      </w:r>
      <w:r w:rsidR="00FB04BB">
        <w:rPr>
          <w:rFonts w:ascii="Arial" w:hAnsi="Arial" w:cs="Arial"/>
          <w:noProof/>
          <w:color w:val="auto"/>
          <w:sz w:val="24"/>
          <w:szCs w:val="24"/>
        </w:rPr>
        <w:t>4</w:t>
      </w:r>
      <w:r w:rsidR="00BA305A" w:rsidRPr="00FC0475">
        <w:rPr>
          <w:rFonts w:ascii="Arial" w:hAnsi="Arial" w:cs="Arial"/>
          <w:color w:val="auto"/>
          <w:sz w:val="24"/>
          <w:szCs w:val="24"/>
        </w:rPr>
        <w:fldChar w:fldCharType="end"/>
      </w:r>
      <w:r w:rsidRPr="00FC0475">
        <w:rPr>
          <w:rFonts w:ascii="Arial" w:hAnsi="Arial" w:cs="Arial"/>
          <w:color w:val="auto"/>
          <w:sz w:val="24"/>
          <w:szCs w:val="24"/>
        </w:rPr>
        <w:t xml:space="preserve"> </w:t>
      </w:r>
      <w:r w:rsidRPr="003A30AF">
        <w:rPr>
          <w:rFonts w:ascii="Arial" w:hAnsi="Arial" w:cs="Arial"/>
          <w:color w:val="auto"/>
          <w:sz w:val="24"/>
          <w:szCs w:val="24"/>
        </w:rPr>
        <w:t>Répartition de l’échantillon</w:t>
      </w:r>
      <w:r w:rsidR="00B91705">
        <w:rPr>
          <w:rFonts w:ascii="Arial" w:hAnsi="Arial" w:cs="Arial"/>
          <w:color w:val="auto"/>
          <w:sz w:val="24"/>
          <w:szCs w:val="24"/>
        </w:rPr>
        <w:t xml:space="preserve"> des mareyeurs</w:t>
      </w:r>
      <w:r w:rsidRPr="003A30AF">
        <w:rPr>
          <w:rFonts w:ascii="Arial" w:hAnsi="Arial" w:cs="Arial"/>
          <w:color w:val="auto"/>
          <w:sz w:val="24"/>
          <w:szCs w:val="24"/>
        </w:rPr>
        <w:t xml:space="preserve"> </w:t>
      </w:r>
      <w:r w:rsidRPr="00FC0475">
        <w:rPr>
          <w:rFonts w:ascii="Arial" w:hAnsi="Arial" w:cs="Arial"/>
          <w:color w:val="auto"/>
          <w:sz w:val="24"/>
          <w:szCs w:val="24"/>
        </w:rPr>
        <w:t>par</w:t>
      </w:r>
      <w:r w:rsidRPr="003A30AF">
        <w:rPr>
          <w:rFonts w:ascii="Arial" w:hAnsi="Arial" w:cs="Arial"/>
          <w:color w:val="auto"/>
          <w:sz w:val="24"/>
          <w:szCs w:val="24"/>
        </w:rPr>
        <w:t xml:space="preserve"> région</w:t>
      </w:r>
    </w:p>
    <w:tbl>
      <w:tblPr>
        <w:tblW w:w="8400" w:type="dxa"/>
        <w:tblInd w:w="57" w:type="dxa"/>
        <w:tblCellMar>
          <w:left w:w="70" w:type="dxa"/>
          <w:right w:w="70" w:type="dxa"/>
        </w:tblCellMar>
        <w:tblLook w:val="04A0" w:firstRow="1" w:lastRow="0" w:firstColumn="1" w:lastColumn="0" w:noHBand="0" w:noVBand="1"/>
      </w:tblPr>
      <w:tblGrid>
        <w:gridCol w:w="2400"/>
        <w:gridCol w:w="1200"/>
        <w:gridCol w:w="1200"/>
        <w:gridCol w:w="1200"/>
        <w:gridCol w:w="1200"/>
        <w:gridCol w:w="1200"/>
      </w:tblGrid>
      <w:tr w:rsidR="00CE3305" w:rsidRPr="007634FC" w14:paraId="7C8BD5F3" w14:textId="77777777" w:rsidTr="00CE7C8A">
        <w:trPr>
          <w:trHeight w:val="300"/>
        </w:trPr>
        <w:tc>
          <w:tcPr>
            <w:tcW w:w="240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C0B76CE"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sidRPr="007634FC">
              <w:rPr>
                <w:rFonts w:ascii="Calibri" w:eastAsia="Times New Roman" w:hAnsi="Calibri" w:cs="Times New Roman"/>
                <w:color w:val="000000"/>
                <w:lang w:eastAsia="fr-FR"/>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0ED9A72A"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sidRPr="007634FC">
              <w:rPr>
                <w:rFonts w:ascii="Calibri" w:eastAsia="Times New Roman" w:hAnsi="Calibri" w:cs="Times New Roman"/>
                <w:color w:val="000000"/>
                <w:lang w:eastAsia="fr-FR"/>
              </w:rPr>
              <w:t>Dakar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4EEEA024"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sidRPr="007634FC">
              <w:rPr>
                <w:rFonts w:ascii="Calibri" w:eastAsia="Times New Roman" w:hAnsi="Calibri" w:cs="Times New Roman"/>
                <w:color w:val="000000"/>
                <w:lang w:eastAsia="fr-FR"/>
              </w:rPr>
              <w:t>T</w:t>
            </w:r>
            <w:r>
              <w:rPr>
                <w:rFonts w:ascii="Calibri" w:eastAsia="Times New Roman" w:hAnsi="Calibri" w:cs="Times New Roman"/>
                <w:color w:val="000000"/>
                <w:lang w:eastAsia="fr-FR"/>
              </w:rPr>
              <w:t>h</w:t>
            </w:r>
            <w:r w:rsidRPr="007634FC">
              <w:rPr>
                <w:rFonts w:ascii="Calibri" w:eastAsia="Times New Roman" w:hAnsi="Calibri" w:cs="Times New Roman"/>
                <w:color w:val="000000"/>
                <w:lang w:eastAsia="fr-FR"/>
              </w:rPr>
              <w:t>iès</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33827386"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sidRPr="007634FC">
              <w:rPr>
                <w:rFonts w:ascii="Calibri" w:eastAsia="Times New Roman" w:hAnsi="Calibri" w:cs="Times New Roman"/>
                <w:color w:val="000000"/>
                <w:lang w:eastAsia="fr-FR"/>
              </w:rPr>
              <w:t>Saint Louis</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2E96AB7B"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sidRPr="007634FC">
              <w:rPr>
                <w:rFonts w:ascii="Calibri" w:eastAsia="Times New Roman" w:hAnsi="Calibri" w:cs="Times New Roman"/>
                <w:color w:val="000000"/>
                <w:lang w:eastAsia="fr-FR"/>
              </w:rPr>
              <w:t>Ziguinchor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653D5251"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sidRPr="007634FC">
              <w:rPr>
                <w:rFonts w:ascii="Calibri" w:eastAsia="Times New Roman" w:hAnsi="Calibri" w:cs="Times New Roman"/>
                <w:color w:val="000000"/>
                <w:lang w:eastAsia="fr-FR"/>
              </w:rPr>
              <w:t>Total</w:t>
            </w:r>
          </w:p>
        </w:tc>
      </w:tr>
      <w:tr w:rsidR="00CE3305" w:rsidRPr="007634FC" w14:paraId="30F8D69E" w14:textId="77777777" w:rsidTr="00CE7C8A">
        <w:trPr>
          <w:trHeight w:val="300"/>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9BB408"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sidRPr="007634FC">
              <w:rPr>
                <w:rFonts w:ascii="Calibri" w:eastAsia="Times New Roman" w:hAnsi="Calibri" w:cs="Times New Roman"/>
                <w:color w:val="000000"/>
                <w:lang w:eastAsia="fr-FR"/>
              </w:rPr>
              <w:t>Poids</w:t>
            </w:r>
          </w:p>
        </w:tc>
        <w:tc>
          <w:tcPr>
            <w:tcW w:w="1200" w:type="dxa"/>
            <w:tcBorders>
              <w:top w:val="nil"/>
              <w:left w:val="nil"/>
              <w:bottom w:val="single" w:sz="4" w:space="0" w:color="auto"/>
              <w:right w:val="single" w:sz="4" w:space="0" w:color="auto"/>
            </w:tcBorders>
            <w:shd w:val="clear" w:color="auto" w:fill="auto"/>
            <w:noWrap/>
            <w:vAlign w:val="bottom"/>
            <w:hideMark/>
          </w:tcPr>
          <w:p w14:paraId="3F5647FC" w14:textId="77777777" w:rsidR="00CE3305" w:rsidRPr="007634FC" w:rsidRDefault="00CE3305" w:rsidP="00CE3305">
            <w:pPr>
              <w:spacing w:after="0" w:line="240" w:lineRule="auto"/>
              <w:jc w:val="center"/>
              <w:rPr>
                <w:rFonts w:ascii="Calibri" w:eastAsia="Times New Roman" w:hAnsi="Calibri" w:cs="Times New Roman"/>
                <w:color w:val="000000"/>
                <w:lang w:eastAsia="fr-FR"/>
              </w:rPr>
            </w:pPr>
            <w:r w:rsidRPr="00CE3305">
              <w:rPr>
                <w:rFonts w:ascii="Calibri" w:eastAsia="Times New Roman" w:hAnsi="Calibri" w:cs="Times New Roman"/>
                <w:color w:val="000000"/>
                <w:lang w:eastAsia="fr-FR"/>
              </w:rPr>
              <w:t>14,66%</w:t>
            </w:r>
          </w:p>
        </w:tc>
        <w:tc>
          <w:tcPr>
            <w:tcW w:w="1200" w:type="dxa"/>
            <w:tcBorders>
              <w:top w:val="nil"/>
              <w:left w:val="nil"/>
              <w:bottom w:val="single" w:sz="4" w:space="0" w:color="auto"/>
              <w:right w:val="single" w:sz="4" w:space="0" w:color="auto"/>
            </w:tcBorders>
            <w:shd w:val="clear" w:color="auto" w:fill="auto"/>
            <w:noWrap/>
            <w:vAlign w:val="bottom"/>
            <w:hideMark/>
          </w:tcPr>
          <w:p w14:paraId="6C146769" w14:textId="77777777" w:rsidR="00CE3305" w:rsidRPr="007634FC" w:rsidRDefault="00CE3305" w:rsidP="00CE3305">
            <w:pPr>
              <w:spacing w:after="0" w:line="240" w:lineRule="auto"/>
              <w:jc w:val="center"/>
              <w:rPr>
                <w:rFonts w:ascii="Calibri" w:eastAsia="Times New Roman" w:hAnsi="Calibri" w:cs="Times New Roman"/>
                <w:color w:val="000000"/>
                <w:lang w:eastAsia="fr-FR"/>
              </w:rPr>
            </w:pPr>
            <w:r w:rsidRPr="00CE3305">
              <w:rPr>
                <w:rFonts w:ascii="Calibri" w:eastAsia="Times New Roman" w:hAnsi="Calibri" w:cs="Times New Roman"/>
                <w:color w:val="000000"/>
                <w:lang w:eastAsia="fr-FR"/>
              </w:rPr>
              <w:t>39,02%</w:t>
            </w:r>
          </w:p>
        </w:tc>
        <w:tc>
          <w:tcPr>
            <w:tcW w:w="1200" w:type="dxa"/>
            <w:tcBorders>
              <w:top w:val="nil"/>
              <w:left w:val="nil"/>
              <w:bottom w:val="single" w:sz="4" w:space="0" w:color="auto"/>
              <w:right w:val="single" w:sz="4" w:space="0" w:color="auto"/>
            </w:tcBorders>
            <w:shd w:val="clear" w:color="auto" w:fill="auto"/>
            <w:noWrap/>
            <w:vAlign w:val="bottom"/>
            <w:hideMark/>
          </w:tcPr>
          <w:p w14:paraId="65D01151" w14:textId="77777777" w:rsidR="00CE3305" w:rsidRPr="007634FC" w:rsidRDefault="00CE3305" w:rsidP="00CE3305">
            <w:pPr>
              <w:spacing w:after="0" w:line="240" w:lineRule="auto"/>
              <w:jc w:val="center"/>
              <w:rPr>
                <w:rFonts w:ascii="Calibri" w:eastAsia="Times New Roman" w:hAnsi="Calibri" w:cs="Times New Roman"/>
                <w:color w:val="000000"/>
                <w:lang w:eastAsia="fr-FR"/>
              </w:rPr>
            </w:pPr>
            <w:r w:rsidRPr="00CE3305">
              <w:rPr>
                <w:rFonts w:ascii="Calibri" w:eastAsia="Times New Roman" w:hAnsi="Calibri" w:cs="Times New Roman"/>
                <w:color w:val="000000"/>
                <w:lang w:eastAsia="fr-FR"/>
              </w:rPr>
              <w:t>37,82%</w:t>
            </w:r>
          </w:p>
        </w:tc>
        <w:tc>
          <w:tcPr>
            <w:tcW w:w="1200" w:type="dxa"/>
            <w:tcBorders>
              <w:top w:val="nil"/>
              <w:left w:val="nil"/>
              <w:bottom w:val="single" w:sz="4" w:space="0" w:color="auto"/>
              <w:right w:val="single" w:sz="4" w:space="0" w:color="auto"/>
            </w:tcBorders>
            <w:shd w:val="clear" w:color="auto" w:fill="auto"/>
            <w:noWrap/>
            <w:vAlign w:val="bottom"/>
            <w:hideMark/>
          </w:tcPr>
          <w:p w14:paraId="7A353919" w14:textId="77777777" w:rsidR="00CE3305" w:rsidRPr="007634FC" w:rsidRDefault="00CE3305" w:rsidP="00CE3305">
            <w:pPr>
              <w:spacing w:after="0" w:line="240" w:lineRule="auto"/>
              <w:jc w:val="center"/>
              <w:rPr>
                <w:rFonts w:ascii="Calibri" w:eastAsia="Times New Roman" w:hAnsi="Calibri" w:cs="Times New Roman"/>
                <w:color w:val="000000"/>
                <w:lang w:eastAsia="fr-FR"/>
              </w:rPr>
            </w:pPr>
            <w:r w:rsidRPr="00CE3305">
              <w:rPr>
                <w:rFonts w:ascii="Calibri" w:eastAsia="Times New Roman" w:hAnsi="Calibri" w:cs="Times New Roman"/>
                <w:color w:val="000000"/>
                <w:lang w:eastAsia="fr-FR"/>
              </w:rPr>
              <w:t>8,50%</w:t>
            </w:r>
          </w:p>
        </w:tc>
        <w:tc>
          <w:tcPr>
            <w:tcW w:w="1200" w:type="dxa"/>
            <w:tcBorders>
              <w:top w:val="nil"/>
              <w:left w:val="nil"/>
              <w:bottom w:val="single" w:sz="4" w:space="0" w:color="auto"/>
              <w:right w:val="single" w:sz="4" w:space="0" w:color="auto"/>
            </w:tcBorders>
            <w:shd w:val="clear" w:color="auto" w:fill="auto"/>
            <w:noWrap/>
            <w:vAlign w:val="bottom"/>
            <w:hideMark/>
          </w:tcPr>
          <w:p w14:paraId="66DC6AC4"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sidRPr="007634FC">
              <w:rPr>
                <w:rFonts w:ascii="Calibri" w:eastAsia="Times New Roman" w:hAnsi="Calibri" w:cs="Times New Roman"/>
                <w:color w:val="000000"/>
                <w:lang w:eastAsia="fr-FR"/>
              </w:rPr>
              <w:t>100%</w:t>
            </w:r>
          </w:p>
        </w:tc>
      </w:tr>
      <w:tr w:rsidR="00CE3305" w:rsidRPr="007634FC" w14:paraId="4F187E02" w14:textId="77777777" w:rsidTr="00CE7C8A">
        <w:trPr>
          <w:trHeight w:val="300"/>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4E3713"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sidRPr="007634FC">
              <w:rPr>
                <w:rFonts w:ascii="Calibri" w:eastAsia="Times New Roman" w:hAnsi="Calibri" w:cs="Times New Roman"/>
                <w:color w:val="000000"/>
                <w:lang w:eastAsia="fr-FR"/>
              </w:rPr>
              <w:t>Taille échantillon</w:t>
            </w:r>
          </w:p>
        </w:tc>
        <w:tc>
          <w:tcPr>
            <w:tcW w:w="1200" w:type="dxa"/>
            <w:tcBorders>
              <w:top w:val="nil"/>
              <w:left w:val="nil"/>
              <w:bottom w:val="single" w:sz="4" w:space="0" w:color="auto"/>
              <w:right w:val="single" w:sz="4" w:space="0" w:color="auto"/>
            </w:tcBorders>
            <w:shd w:val="clear" w:color="auto" w:fill="auto"/>
            <w:noWrap/>
            <w:vAlign w:val="bottom"/>
            <w:hideMark/>
          </w:tcPr>
          <w:p w14:paraId="34A3BF47"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Pr>
                <w:rFonts w:ascii="Calibri" w:eastAsia="Times New Roman" w:hAnsi="Calibri" w:cs="Times New Roman"/>
                <w:color w:val="000000"/>
                <w:lang w:eastAsia="fr-FR"/>
              </w:rPr>
              <w:t>22</w:t>
            </w:r>
          </w:p>
        </w:tc>
        <w:tc>
          <w:tcPr>
            <w:tcW w:w="1200" w:type="dxa"/>
            <w:tcBorders>
              <w:top w:val="nil"/>
              <w:left w:val="nil"/>
              <w:bottom w:val="single" w:sz="4" w:space="0" w:color="auto"/>
              <w:right w:val="single" w:sz="4" w:space="0" w:color="auto"/>
            </w:tcBorders>
            <w:shd w:val="clear" w:color="auto" w:fill="auto"/>
            <w:noWrap/>
            <w:vAlign w:val="bottom"/>
            <w:hideMark/>
          </w:tcPr>
          <w:p w14:paraId="08EDC570"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Pr>
                <w:rFonts w:ascii="Calibri" w:eastAsia="Times New Roman" w:hAnsi="Calibri" w:cs="Times New Roman"/>
                <w:color w:val="000000"/>
                <w:lang w:eastAsia="fr-FR"/>
              </w:rPr>
              <w:t>58</w:t>
            </w:r>
          </w:p>
        </w:tc>
        <w:tc>
          <w:tcPr>
            <w:tcW w:w="1200" w:type="dxa"/>
            <w:tcBorders>
              <w:top w:val="nil"/>
              <w:left w:val="nil"/>
              <w:bottom w:val="single" w:sz="4" w:space="0" w:color="auto"/>
              <w:right w:val="single" w:sz="4" w:space="0" w:color="auto"/>
            </w:tcBorders>
            <w:shd w:val="clear" w:color="auto" w:fill="auto"/>
            <w:noWrap/>
            <w:vAlign w:val="bottom"/>
            <w:hideMark/>
          </w:tcPr>
          <w:p w14:paraId="24BC0778"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Pr>
                <w:rFonts w:ascii="Calibri" w:eastAsia="Times New Roman" w:hAnsi="Calibri" w:cs="Times New Roman"/>
                <w:color w:val="000000"/>
                <w:lang w:eastAsia="fr-FR"/>
              </w:rPr>
              <w:t>57</w:t>
            </w:r>
          </w:p>
        </w:tc>
        <w:tc>
          <w:tcPr>
            <w:tcW w:w="1200" w:type="dxa"/>
            <w:tcBorders>
              <w:top w:val="nil"/>
              <w:left w:val="nil"/>
              <w:bottom w:val="single" w:sz="4" w:space="0" w:color="auto"/>
              <w:right w:val="single" w:sz="4" w:space="0" w:color="auto"/>
            </w:tcBorders>
            <w:shd w:val="clear" w:color="auto" w:fill="auto"/>
            <w:noWrap/>
            <w:vAlign w:val="bottom"/>
            <w:hideMark/>
          </w:tcPr>
          <w:p w14:paraId="5C775FC2"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Pr>
                <w:rFonts w:ascii="Calibri" w:eastAsia="Times New Roman" w:hAnsi="Calibri" w:cs="Times New Roman"/>
                <w:color w:val="000000"/>
                <w:lang w:eastAsia="fr-FR"/>
              </w:rPr>
              <w:t>12</w:t>
            </w:r>
          </w:p>
        </w:tc>
        <w:tc>
          <w:tcPr>
            <w:tcW w:w="1200" w:type="dxa"/>
            <w:tcBorders>
              <w:top w:val="nil"/>
              <w:left w:val="nil"/>
              <w:bottom w:val="single" w:sz="4" w:space="0" w:color="auto"/>
              <w:right w:val="single" w:sz="4" w:space="0" w:color="auto"/>
            </w:tcBorders>
            <w:shd w:val="clear" w:color="auto" w:fill="auto"/>
            <w:noWrap/>
            <w:vAlign w:val="bottom"/>
            <w:hideMark/>
          </w:tcPr>
          <w:p w14:paraId="6AA17528" w14:textId="77777777" w:rsidR="00CE3305" w:rsidRPr="007634FC" w:rsidRDefault="00CE3305" w:rsidP="00CE7C8A">
            <w:pPr>
              <w:spacing w:after="0" w:line="240" w:lineRule="auto"/>
              <w:jc w:val="center"/>
              <w:rPr>
                <w:rFonts w:ascii="Calibri" w:eastAsia="Times New Roman" w:hAnsi="Calibri" w:cs="Times New Roman"/>
                <w:color w:val="000000"/>
                <w:lang w:eastAsia="fr-FR"/>
              </w:rPr>
            </w:pPr>
            <w:r w:rsidRPr="007634FC">
              <w:rPr>
                <w:rFonts w:ascii="Calibri" w:eastAsia="Times New Roman" w:hAnsi="Calibri" w:cs="Times New Roman"/>
                <w:color w:val="000000"/>
                <w:lang w:eastAsia="fr-FR"/>
              </w:rPr>
              <w:t>150</w:t>
            </w:r>
          </w:p>
        </w:tc>
      </w:tr>
    </w:tbl>
    <w:p w14:paraId="79A703F1" w14:textId="77777777" w:rsidR="00833A93" w:rsidRDefault="00833A93" w:rsidP="000973E9">
      <w:pPr>
        <w:autoSpaceDE w:val="0"/>
        <w:autoSpaceDN w:val="0"/>
        <w:adjustRightInd w:val="0"/>
        <w:spacing w:after="0"/>
        <w:jc w:val="both"/>
        <w:rPr>
          <w:rFonts w:ascii="Arial" w:hAnsi="Arial" w:cs="Arial"/>
        </w:rPr>
      </w:pPr>
    </w:p>
    <w:p w14:paraId="174F2000" w14:textId="77777777" w:rsidR="001C5ACD" w:rsidRDefault="000973E9" w:rsidP="00075178">
      <w:pPr>
        <w:pStyle w:val="Heading2"/>
      </w:pPr>
      <w:r w:rsidRPr="000973E9">
        <w:t xml:space="preserve">Les unités de </w:t>
      </w:r>
      <w:r w:rsidRPr="00075178">
        <w:rPr>
          <w:szCs w:val="22"/>
        </w:rPr>
        <w:t>transformation</w:t>
      </w:r>
      <w:r w:rsidRPr="000973E9">
        <w:t xml:space="preserve"> artisanale</w:t>
      </w:r>
    </w:p>
    <w:p w14:paraId="518B65C2" w14:textId="77777777" w:rsidR="00D046B1" w:rsidRDefault="006A161D" w:rsidP="00204623">
      <w:pPr>
        <w:spacing w:before="120" w:after="0" w:line="312" w:lineRule="auto"/>
        <w:jc w:val="both"/>
        <w:rPr>
          <w:rFonts w:ascii="Arial" w:eastAsia="Times New Roman" w:hAnsi="Arial" w:cs="Arial"/>
          <w:lang w:eastAsia="fr-FR"/>
        </w:rPr>
      </w:pPr>
      <w:r w:rsidRPr="00204623">
        <w:rPr>
          <w:rFonts w:ascii="Arial" w:eastAsia="Times New Roman" w:hAnsi="Arial" w:cs="Arial"/>
          <w:lang w:eastAsia="fr-FR"/>
        </w:rPr>
        <w:t xml:space="preserve">L’enquête </w:t>
      </w:r>
      <w:r w:rsidR="00AB77F5" w:rsidRPr="00204623">
        <w:rPr>
          <w:rFonts w:ascii="Arial" w:eastAsia="Times New Roman" w:hAnsi="Arial" w:cs="Arial"/>
          <w:lang w:eastAsia="fr-FR"/>
        </w:rPr>
        <w:t>auprès</w:t>
      </w:r>
      <w:r w:rsidRPr="00204623">
        <w:rPr>
          <w:rFonts w:ascii="Arial" w:eastAsia="Times New Roman" w:hAnsi="Arial" w:cs="Arial"/>
          <w:lang w:eastAsia="fr-FR"/>
        </w:rPr>
        <w:t xml:space="preserve"> </w:t>
      </w:r>
      <w:r w:rsidR="00AB77F5" w:rsidRPr="00204623">
        <w:rPr>
          <w:rFonts w:ascii="Arial" w:eastAsia="Times New Roman" w:hAnsi="Arial" w:cs="Arial"/>
          <w:lang w:eastAsia="fr-FR"/>
        </w:rPr>
        <w:t>d</w:t>
      </w:r>
      <w:r w:rsidRPr="00204623">
        <w:rPr>
          <w:rFonts w:ascii="Arial" w:eastAsia="Times New Roman" w:hAnsi="Arial" w:cs="Arial"/>
          <w:lang w:eastAsia="fr-FR"/>
        </w:rPr>
        <w:t>es unités de transformation portera sur</w:t>
      </w:r>
      <w:r w:rsidR="00B529CE" w:rsidRPr="00204623">
        <w:rPr>
          <w:rFonts w:ascii="Arial" w:eastAsia="Times New Roman" w:hAnsi="Arial" w:cs="Arial"/>
          <w:lang w:eastAsia="fr-FR"/>
        </w:rPr>
        <w:t xml:space="preserve"> un échantillon de 250 unités à </w:t>
      </w:r>
      <w:r w:rsidR="00BE1797" w:rsidRPr="00204623">
        <w:rPr>
          <w:rFonts w:ascii="Arial" w:eastAsia="Times New Roman" w:hAnsi="Arial" w:cs="Arial"/>
          <w:lang w:eastAsia="fr-FR"/>
        </w:rPr>
        <w:t xml:space="preserve">répartir entre les grands sites de transformation, proportionnellement aux poids des captures. </w:t>
      </w:r>
    </w:p>
    <w:p w14:paraId="6BCBA16F" w14:textId="77777777" w:rsidR="000C73F2" w:rsidRPr="00204623" w:rsidRDefault="000C73F2" w:rsidP="00204623">
      <w:pPr>
        <w:spacing w:before="120" w:after="0" w:line="312" w:lineRule="auto"/>
        <w:jc w:val="both"/>
        <w:rPr>
          <w:rFonts w:ascii="Arial" w:eastAsia="Times New Roman" w:hAnsi="Arial" w:cs="Arial"/>
          <w:lang w:eastAsia="fr-FR"/>
        </w:rPr>
      </w:pPr>
    </w:p>
    <w:p w14:paraId="7DFD16FB" w14:textId="77777777" w:rsidR="00C7694E" w:rsidRPr="00C7694E" w:rsidRDefault="00C7694E" w:rsidP="00C7694E">
      <w:pPr>
        <w:pStyle w:val="Caption"/>
        <w:rPr>
          <w:rFonts w:ascii="Arial" w:hAnsi="Arial" w:cs="Arial"/>
          <w:color w:val="auto"/>
          <w:sz w:val="24"/>
          <w:szCs w:val="24"/>
        </w:rPr>
      </w:pPr>
      <w:r w:rsidRPr="00C7694E">
        <w:rPr>
          <w:rFonts w:ascii="Arial" w:hAnsi="Arial" w:cs="Arial"/>
          <w:color w:val="auto"/>
          <w:sz w:val="24"/>
          <w:szCs w:val="24"/>
        </w:rPr>
        <w:t xml:space="preserve">Tableau </w:t>
      </w:r>
      <w:r w:rsidR="00BA305A" w:rsidRPr="00C7694E">
        <w:rPr>
          <w:rFonts w:ascii="Arial" w:hAnsi="Arial" w:cs="Arial"/>
          <w:color w:val="auto"/>
          <w:sz w:val="24"/>
          <w:szCs w:val="24"/>
        </w:rPr>
        <w:fldChar w:fldCharType="begin"/>
      </w:r>
      <w:r w:rsidRPr="00C7694E">
        <w:rPr>
          <w:rFonts w:ascii="Arial" w:hAnsi="Arial" w:cs="Arial"/>
          <w:color w:val="auto"/>
          <w:sz w:val="24"/>
          <w:szCs w:val="24"/>
        </w:rPr>
        <w:instrText xml:space="preserve"> SEQ Tableau \* ARABIC </w:instrText>
      </w:r>
      <w:r w:rsidR="00BA305A" w:rsidRPr="00C7694E">
        <w:rPr>
          <w:rFonts w:ascii="Arial" w:hAnsi="Arial" w:cs="Arial"/>
          <w:color w:val="auto"/>
          <w:sz w:val="24"/>
          <w:szCs w:val="24"/>
        </w:rPr>
        <w:fldChar w:fldCharType="separate"/>
      </w:r>
      <w:r w:rsidR="00FB04BB">
        <w:rPr>
          <w:rFonts w:ascii="Arial" w:hAnsi="Arial" w:cs="Arial"/>
          <w:noProof/>
          <w:color w:val="auto"/>
          <w:sz w:val="24"/>
          <w:szCs w:val="24"/>
        </w:rPr>
        <w:t>5</w:t>
      </w:r>
      <w:r w:rsidR="00BA305A" w:rsidRPr="00C7694E">
        <w:rPr>
          <w:rFonts w:ascii="Arial" w:hAnsi="Arial" w:cs="Arial"/>
          <w:color w:val="auto"/>
          <w:sz w:val="24"/>
          <w:szCs w:val="24"/>
        </w:rPr>
        <w:fldChar w:fldCharType="end"/>
      </w:r>
      <w:r>
        <w:rPr>
          <w:rFonts w:ascii="Arial" w:hAnsi="Arial" w:cs="Arial"/>
          <w:color w:val="auto"/>
          <w:sz w:val="24"/>
          <w:szCs w:val="24"/>
        </w:rPr>
        <w:t> </w:t>
      </w:r>
      <w:r w:rsidR="0097472F">
        <w:rPr>
          <w:rFonts w:ascii="Arial" w:hAnsi="Arial" w:cs="Arial"/>
          <w:color w:val="auto"/>
          <w:sz w:val="24"/>
          <w:szCs w:val="24"/>
        </w:rPr>
        <w:t>:</w:t>
      </w:r>
      <w:r w:rsidR="0097472F" w:rsidRPr="003A30AF">
        <w:rPr>
          <w:rFonts w:ascii="Arial" w:hAnsi="Arial" w:cs="Arial"/>
          <w:color w:val="auto"/>
          <w:sz w:val="24"/>
          <w:szCs w:val="24"/>
        </w:rPr>
        <w:t xml:space="preserve"> Répartition</w:t>
      </w:r>
      <w:r w:rsidRPr="003A30AF">
        <w:rPr>
          <w:rFonts w:ascii="Arial" w:hAnsi="Arial" w:cs="Arial"/>
          <w:color w:val="auto"/>
          <w:sz w:val="24"/>
          <w:szCs w:val="24"/>
        </w:rPr>
        <w:t xml:space="preserve"> </w:t>
      </w:r>
      <w:r>
        <w:rPr>
          <w:rFonts w:ascii="Arial" w:hAnsi="Arial" w:cs="Arial"/>
          <w:color w:val="auto"/>
          <w:sz w:val="24"/>
          <w:szCs w:val="24"/>
        </w:rPr>
        <w:t>du nombre d’unités de transformation par région</w:t>
      </w:r>
      <w:r w:rsidRPr="003A30AF">
        <w:rPr>
          <w:rFonts w:ascii="Arial" w:hAnsi="Arial" w:cs="Arial"/>
          <w:color w:val="auto"/>
          <w:sz w:val="24"/>
          <w:szCs w:val="24"/>
        </w:rPr>
        <w:t xml:space="preserve"> </w:t>
      </w:r>
    </w:p>
    <w:tbl>
      <w:tblPr>
        <w:tblW w:w="8580" w:type="dxa"/>
        <w:tblInd w:w="57" w:type="dxa"/>
        <w:tblCellMar>
          <w:left w:w="70" w:type="dxa"/>
          <w:right w:w="70" w:type="dxa"/>
        </w:tblCellMar>
        <w:tblLook w:val="04A0" w:firstRow="1" w:lastRow="0" w:firstColumn="1" w:lastColumn="0" w:noHBand="0" w:noVBand="1"/>
      </w:tblPr>
      <w:tblGrid>
        <w:gridCol w:w="2540"/>
        <w:gridCol w:w="1220"/>
        <w:gridCol w:w="1220"/>
        <w:gridCol w:w="1200"/>
        <w:gridCol w:w="1200"/>
        <w:gridCol w:w="1200"/>
      </w:tblGrid>
      <w:tr w:rsidR="00C7694E" w:rsidRPr="00C7694E" w14:paraId="0C0F45AE" w14:textId="77777777" w:rsidTr="00C7694E">
        <w:trPr>
          <w:trHeight w:val="300"/>
        </w:trPr>
        <w:tc>
          <w:tcPr>
            <w:tcW w:w="25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1679E88"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 </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2F39B148"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Dakar</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5352E3F5"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Thiès</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2E000ED0"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Saint louis</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53450F1D"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Ziguinchor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1B61A54D"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Total</w:t>
            </w:r>
          </w:p>
        </w:tc>
      </w:tr>
      <w:tr w:rsidR="00C7694E" w:rsidRPr="00C7694E" w14:paraId="169E4027" w14:textId="77777777" w:rsidTr="00C7694E">
        <w:trPr>
          <w:trHeight w:val="300"/>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F0DB5C"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lastRenderedPageBreak/>
              <w:t>poids</w:t>
            </w:r>
          </w:p>
        </w:tc>
        <w:tc>
          <w:tcPr>
            <w:tcW w:w="1220" w:type="dxa"/>
            <w:tcBorders>
              <w:top w:val="nil"/>
              <w:left w:val="nil"/>
              <w:bottom w:val="single" w:sz="4" w:space="0" w:color="auto"/>
              <w:right w:val="single" w:sz="4" w:space="0" w:color="auto"/>
            </w:tcBorders>
            <w:shd w:val="clear" w:color="auto" w:fill="auto"/>
            <w:noWrap/>
            <w:vAlign w:val="bottom"/>
            <w:hideMark/>
          </w:tcPr>
          <w:p w14:paraId="731C2645"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12,20%</w:t>
            </w:r>
          </w:p>
        </w:tc>
        <w:tc>
          <w:tcPr>
            <w:tcW w:w="1220" w:type="dxa"/>
            <w:tcBorders>
              <w:top w:val="nil"/>
              <w:left w:val="nil"/>
              <w:bottom w:val="single" w:sz="4" w:space="0" w:color="auto"/>
              <w:right w:val="single" w:sz="4" w:space="0" w:color="auto"/>
            </w:tcBorders>
            <w:shd w:val="clear" w:color="auto" w:fill="auto"/>
            <w:noWrap/>
            <w:vAlign w:val="bottom"/>
            <w:hideMark/>
          </w:tcPr>
          <w:p w14:paraId="19F51AB5"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55,00%</w:t>
            </w:r>
          </w:p>
        </w:tc>
        <w:tc>
          <w:tcPr>
            <w:tcW w:w="1200" w:type="dxa"/>
            <w:tcBorders>
              <w:top w:val="nil"/>
              <w:left w:val="nil"/>
              <w:bottom w:val="single" w:sz="4" w:space="0" w:color="auto"/>
              <w:right w:val="single" w:sz="4" w:space="0" w:color="auto"/>
            </w:tcBorders>
            <w:shd w:val="clear" w:color="auto" w:fill="auto"/>
            <w:noWrap/>
            <w:vAlign w:val="bottom"/>
            <w:hideMark/>
          </w:tcPr>
          <w:p w14:paraId="6B0E4C1F"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18,55%</w:t>
            </w:r>
          </w:p>
        </w:tc>
        <w:tc>
          <w:tcPr>
            <w:tcW w:w="1200" w:type="dxa"/>
            <w:tcBorders>
              <w:top w:val="nil"/>
              <w:left w:val="nil"/>
              <w:bottom w:val="single" w:sz="4" w:space="0" w:color="auto"/>
              <w:right w:val="single" w:sz="4" w:space="0" w:color="auto"/>
            </w:tcBorders>
            <w:shd w:val="clear" w:color="auto" w:fill="auto"/>
            <w:noWrap/>
            <w:vAlign w:val="bottom"/>
            <w:hideMark/>
          </w:tcPr>
          <w:p w14:paraId="1E8B2E36"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14,26%</w:t>
            </w:r>
          </w:p>
        </w:tc>
        <w:tc>
          <w:tcPr>
            <w:tcW w:w="1200" w:type="dxa"/>
            <w:tcBorders>
              <w:top w:val="nil"/>
              <w:left w:val="nil"/>
              <w:bottom w:val="single" w:sz="4" w:space="0" w:color="auto"/>
              <w:right w:val="single" w:sz="4" w:space="0" w:color="auto"/>
            </w:tcBorders>
            <w:shd w:val="clear" w:color="auto" w:fill="auto"/>
            <w:noWrap/>
            <w:vAlign w:val="bottom"/>
            <w:hideMark/>
          </w:tcPr>
          <w:p w14:paraId="5C78854A"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100%</w:t>
            </w:r>
          </w:p>
        </w:tc>
      </w:tr>
      <w:tr w:rsidR="00C7694E" w:rsidRPr="00C7694E" w14:paraId="3CF74CFA" w14:textId="77777777" w:rsidTr="00C7694E">
        <w:trPr>
          <w:trHeight w:val="300"/>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0FCA98"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Taille échantillon</w:t>
            </w:r>
          </w:p>
        </w:tc>
        <w:tc>
          <w:tcPr>
            <w:tcW w:w="1220" w:type="dxa"/>
            <w:tcBorders>
              <w:top w:val="nil"/>
              <w:left w:val="nil"/>
              <w:bottom w:val="single" w:sz="4" w:space="0" w:color="auto"/>
              <w:right w:val="single" w:sz="4" w:space="0" w:color="auto"/>
            </w:tcBorders>
            <w:shd w:val="clear" w:color="auto" w:fill="auto"/>
            <w:noWrap/>
            <w:vAlign w:val="bottom"/>
            <w:hideMark/>
          </w:tcPr>
          <w:p w14:paraId="08DC0C6D"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31</w:t>
            </w:r>
          </w:p>
        </w:tc>
        <w:tc>
          <w:tcPr>
            <w:tcW w:w="1220" w:type="dxa"/>
            <w:tcBorders>
              <w:top w:val="nil"/>
              <w:left w:val="nil"/>
              <w:bottom w:val="single" w:sz="4" w:space="0" w:color="auto"/>
              <w:right w:val="single" w:sz="4" w:space="0" w:color="auto"/>
            </w:tcBorders>
            <w:shd w:val="clear" w:color="auto" w:fill="auto"/>
            <w:noWrap/>
            <w:vAlign w:val="bottom"/>
            <w:hideMark/>
          </w:tcPr>
          <w:p w14:paraId="7CD577F4"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137</w:t>
            </w:r>
          </w:p>
        </w:tc>
        <w:tc>
          <w:tcPr>
            <w:tcW w:w="1200" w:type="dxa"/>
            <w:tcBorders>
              <w:top w:val="nil"/>
              <w:left w:val="nil"/>
              <w:bottom w:val="single" w:sz="4" w:space="0" w:color="auto"/>
              <w:right w:val="single" w:sz="4" w:space="0" w:color="auto"/>
            </w:tcBorders>
            <w:shd w:val="clear" w:color="auto" w:fill="auto"/>
            <w:noWrap/>
            <w:vAlign w:val="bottom"/>
            <w:hideMark/>
          </w:tcPr>
          <w:p w14:paraId="2467BAFC"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46</w:t>
            </w:r>
          </w:p>
        </w:tc>
        <w:tc>
          <w:tcPr>
            <w:tcW w:w="1200" w:type="dxa"/>
            <w:tcBorders>
              <w:top w:val="nil"/>
              <w:left w:val="nil"/>
              <w:bottom w:val="single" w:sz="4" w:space="0" w:color="auto"/>
              <w:right w:val="single" w:sz="4" w:space="0" w:color="auto"/>
            </w:tcBorders>
            <w:shd w:val="clear" w:color="auto" w:fill="auto"/>
            <w:noWrap/>
            <w:vAlign w:val="bottom"/>
            <w:hideMark/>
          </w:tcPr>
          <w:p w14:paraId="3A7D2C64"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36</w:t>
            </w:r>
          </w:p>
        </w:tc>
        <w:tc>
          <w:tcPr>
            <w:tcW w:w="1200" w:type="dxa"/>
            <w:tcBorders>
              <w:top w:val="nil"/>
              <w:left w:val="nil"/>
              <w:bottom w:val="single" w:sz="4" w:space="0" w:color="auto"/>
              <w:right w:val="single" w:sz="4" w:space="0" w:color="auto"/>
            </w:tcBorders>
            <w:shd w:val="clear" w:color="auto" w:fill="auto"/>
            <w:noWrap/>
            <w:vAlign w:val="bottom"/>
            <w:hideMark/>
          </w:tcPr>
          <w:p w14:paraId="6F1CBFCF" w14:textId="77777777" w:rsidR="00C7694E" w:rsidRPr="00C7694E" w:rsidRDefault="00C7694E" w:rsidP="00C7694E">
            <w:pPr>
              <w:spacing w:after="0" w:line="240" w:lineRule="auto"/>
              <w:jc w:val="center"/>
              <w:rPr>
                <w:rFonts w:ascii="Calibri" w:eastAsia="Times New Roman" w:hAnsi="Calibri" w:cs="Times New Roman"/>
                <w:color w:val="000000"/>
                <w:lang w:eastAsia="fr-FR"/>
              </w:rPr>
            </w:pPr>
            <w:r w:rsidRPr="00C7694E">
              <w:rPr>
                <w:rFonts w:ascii="Calibri" w:eastAsia="Times New Roman" w:hAnsi="Calibri" w:cs="Times New Roman"/>
                <w:color w:val="000000"/>
                <w:lang w:eastAsia="fr-FR"/>
              </w:rPr>
              <w:t>250</w:t>
            </w:r>
          </w:p>
        </w:tc>
      </w:tr>
    </w:tbl>
    <w:p w14:paraId="7650F87F" w14:textId="77777777" w:rsidR="00582A42" w:rsidRPr="00204623" w:rsidRDefault="007D008D" w:rsidP="00204623">
      <w:pPr>
        <w:spacing w:before="120" w:after="0" w:line="312" w:lineRule="auto"/>
        <w:jc w:val="both"/>
        <w:rPr>
          <w:rFonts w:ascii="Arial" w:eastAsia="Times New Roman" w:hAnsi="Arial" w:cs="Arial"/>
          <w:lang w:eastAsia="fr-FR"/>
        </w:rPr>
      </w:pPr>
      <w:r w:rsidRPr="00204623">
        <w:rPr>
          <w:rFonts w:ascii="Arial" w:eastAsia="Times New Roman" w:hAnsi="Arial" w:cs="Arial"/>
          <w:lang w:eastAsia="fr-FR"/>
        </w:rPr>
        <w:t>Dans</w:t>
      </w:r>
      <w:r w:rsidR="00582A42" w:rsidRPr="00204623">
        <w:rPr>
          <w:rFonts w:ascii="Arial" w:eastAsia="Times New Roman" w:hAnsi="Arial" w:cs="Arial"/>
          <w:lang w:eastAsia="fr-FR"/>
        </w:rPr>
        <w:t xml:space="preserve"> chaque région, </w:t>
      </w:r>
      <w:r w:rsidR="00F86E69">
        <w:rPr>
          <w:rFonts w:ascii="Arial" w:eastAsia="Times New Roman" w:hAnsi="Arial" w:cs="Arial"/>
          <w:lang w:eastAsia="fr-FR"/>
        </w:rPr>
        <w:t>un échantillon de</w:t>
      </w:r>
      <w:r w:rsidR="00582A42" w:rsidRPr="00204623">
        <w:rPr>
          <w:rFonts w:ascii="Arial" w:eastAsia="Times New Roman" w:hAnsi="Arial" w:cs="Arial"/>
          <w:lang w:eastAsia="fr-FR"/>
        </w:rPr>
        <w:t xml:space="preserve"> sites de transformation de produits halieutiques</w:t>
      </w:r>
      <w:r w:rsidR="008A41C2">
        <w:rPr>
          <w:rFonts w:ascii="Arial" w:eastAsia="Times New Roman" w:hAnsi="Arial" w:cs="Arial"/>
          <w:lang w:eastAsia="fr-FR"/>
        </w:rPr>
        <w:t xml:space="preserve">  </w:t>
      </w:r>
      <w:r w:rsidR="00F86E69">
        <w:rPr>
          <w:rFonts w:ascii="Arial" w:eastAsia="Times New Roman" w:hAnsi="Arial" w:cs="Arial"/>
          <w:lang w:eastAsia="fr-FR"/>
        </w:rPr>
        <w:t xml:space="preserve">sera </w:t>
      </w:r>
      <w:r w:rsidR="00A742BA">
        <w:rPr>
          <w:rFonts w:ascii="Arial" w:eastAsia="Times New Roman" w:hAnsi="Arial" w:cs="Arial"/>
          <w:lang w:eastAsia="fr-FR"/>
        </w:rPr>
        <w:t>retenu</w:t>
      </w:r>
      <w:r w:rsidRPr="00204623">
        <w:rPr>
          <w:rFonts w:ascii="Arial" w:eastAsia="Times New Roman" w:hAnsi="Arial" w:cs="Arial"/>
          <w:lang w:eastAsia="fr-FR"/>
        </w:rPr>
        <w:t xml:space="preserve"> tout</w:t>
      </w:r>
      <w:r w:rsidR="00973B4D" w:rsidRPr="00204623">
        <w:rPr>
          <w:rFonts w:ascii="Arial" w:eastAsia="Times New Roman" w:hAnsi="Arial" w:cs="Arial"/>
          <w:lang w:eastAsia="fr-FR"/>
        </w:rPr>
        <w:t xml:space="preserve"> en</w:t>
      </w:r>
      <w:r w:rsidR="008F7F3B" w:rsidRPr="00204623">
        <w:rPr>
          <w:rFonts w:ascii="Arial" w:eastAsia="Times New Roman" w:hAnsi="Arial" w:cs="Arial"/>
          <w:lang w:eastAsia="fr-FR"/>
        </w:rPr>
        <w:t xml:space="preserve"> respectant dans chaque site de </w:t>
      </w:r>
      <w:r w:rsidR="00973B4D" w:rsidRPr="00204623">
        <w:rPr>
          <w:rFonts w:ascii="Arial" w:eastAsia="Times New Roman" w:hAnsi="Arial" w:cs="Arial"/>
          <w:lang w:eastAsia="fr-FR"/>
        </w:rPr>
        <w:t xml:space="preserve">transformation </w:t>
      </w:r>
      <w:r w:rsidR="00C14C30">
        <w:rPr>
          <w:rFonts w:ascii="Arial" w:eastAsia="Times New Roman" w:hAnsi="Arial" w:cs="Arial"/>
          <w:lang w:eastAsia="fr-FR"/>
        </w:rPr>
        <w:t xml:space="preserve">tiré </w:t>
      </w:r>
      <w:r w:rsidR="00973B4D" w:rsidRPr="00204623">
        <w:rPr>
          <w:rFonts w:ascii="Arial" w:eastAsia="Times New Roman" w:hAnsi="Arial" w:cs="Arial"/>
          <w:lang w:eastAsia="fr-FR"/>
        </w:rPr>
        <w:t xml:space="preserve">le </w:t>
      </w:r>
      <w:r w:rsidRPr="00204623">
        <w:rPr>
          <w:rFonts w:ascii="Arial" w:eastAsia="Times New Roman" w:hAnsi="Arial" w:cs="Arial"/>
          <w:lang w:eastAsia="fr-FR"/>
        </w:rPr>
        <w:t xml:space="preserve">poids des différents types de </w:t>
      </w:r>
      <w:r w:rsidR="008A41C2">
        <w:rPr>
          <w:rFonts w:ascii="Arial" w:eastAsia="Times New Roman" w:hAnsi="Arial" w:cs="Arial"/>
          <w:lang w:eastAsia="fr-FR"/>
        </w:rPr>
        <w:t xml:space="preserve">produits </w:t>
      </w:r>
      <w:r w:rsidRPr="00204623">
        <w:rPr>
          <w:rFonts w:ascii="Arial" w:eastAsia="Times New Roman" w:hAnsi="Arial" w:cs="Arial"/>
          <w:lang w:eastAsia="fr-FR"/>
        </w:rPr>
        <w:t>transform</w:t>
      </w:r>
      <w:r w:rsidR="008A41C2">
        <w:rPr>
          <w:rFonts w:ascii="Arial" w:eastAsia="Times New Roman" w:hAnsi="Arial" w:cs="Arial"/>
          <w:lang w:eastAsia="fr-FR"/>
        </w:rPr>
        <w:t>és</w:t>
      </w:r>
      <w:r w:rsidRPr="00204623">
        <w:rPr>
          <w:rFonts w:ascii="Arial" w:eastAsia="Times New Roman" w:hAnsi="Arial" w:cs="Arial"/>
          <w:lang w:eastAsia="fr-FR"/>
        </w:rPr>
        <w:t>.</w:t>
      </w:r>
    </w:p>
    <w:p w14:paraId="1B5A0CA3" w14:textId="77777777" w:rsidR="00A7769C" w:rsidRDefault="00A7769C" w:rsidP="00A7769C">
      <w:pPr>
        <w:pStyle w:val="Heading2"/>
      </w:pPr>
      <w:r>
        <w:t xml:space="preserve">Les </w:t>
      </w:r>
      <w:r w:rsidR="006A55EE">
        <w:t>autres commerces de produits halieutiques</w:t>
      </w:r>
    </w:p>
    <w:p w14:paraId="68A37D4A" w14:textId="77777777" w:rsidR="002B7195" w:rsidRPr="00204623" w:rsidRDefault="00144A86" w:rsidP="00204623">
      <w:pPr>
        <w:spacing w:before="120" w:after="0" w:line="312" w:lineRule="auto"/>
        <w:jc w:val="both"/>
        <w:rPr>
          <w:rFonts w:ascii="Arial" w:eastAsia="Times New Roman" w:hAnsi="Arial" w:cs="Arial"/>
          <w:lang w:eastAsia="fr-FR"/>
        </w:rPr>
      </w:pPr>
      <w:r w:rsidRPr="00204623">
        <w:rPr>
          <w:rFonts w:ascii="Arial" w:eastAsia="Times New Roman" w:hAnsi="Arial" w:cs="Arial"/>
          <w:lang w:eastAsia="fr-FR"/>
        </w:rPr>
        <w:t xml:space="preserve">Cette enquête portera sur un échantillon de 250 unités à répartir entre les régions retenues pour l’étude proportionnellement à la consommation </w:t>
      </w:r>
      <w:r w:rsidR="00373B1C">
        <w:rPr>
          <w:rFonts w:ascii="Arial" w:eastAsia="Times New Roman" w:hAnsi="Arial" w:cs="Arial"/>
          <w:lang w:eastAsia="fr-FR"/>
        </w:rPr>
        <w:t>de produits halieutiques</w:t>
      </w:r>
      <w:r w:rsidRPr="00204623">
        <w:rPr>
          <w:rFonts w:ascii="Arial" w:eastAsia="Times New Roman" w:hAnsi="Arial" w:cs="Arial"/>
          <w:lang w:eastAsia="fr-FR"/>
        </w:rPr>
        <w:t xml:space="preserve">. L’enquête se fera auprès des marchés répertoriés dans les capitales régionales abritant les sites </w:t>
      </w:r>
      <w:r w:rsidR="0029110C" w:rsidRPr="00204623">
        <w:rPr>
          <w:rFonts w:ascii="Arial" w:eastAsia="Times New Roman" w:hAnsi="Arial" w:cs="Arial"/>
          <w:lang w:eastAsia="fr-FR"/>
        </w:rPr>
        <w:t>retenus.</w:t>
      </w:r>
      <w:r w:rsidR="0029110C">
        <w:rPr>
          <w:rFonts w:ascii="Arial" w:eastAsia="Times New Roman" w:hAnsi="Arial" w:cs="Arial"/>
          <w:lang w:eastAsia="fr-FR"/>
        </w:rPr>
        <w:t xml:space="preserve"> Pour cela un échantillon de marché sera tiré et dans chaque marché un recensement des unités sera </w:t>
      </w:r>
      <w:r w:rsidR="004B17BC">
        <w:rPr>
          <w:rFonts w:ascii="Arial" w:eastAsia="Times New Roman" w:hAnsi="Arial" w:cs="Arial"/>
          <w:lang w:eastAsia="fr-FR"/>
        </w:rPr>
        <w:t>effectué.</w:t>
      </w:r>
    </w:p>
    <w:p w14:paraId="630A62F0" w14:textId="77777777" w:rsidR="00C7694E" w:rsidRDefault="008D5C67" w:rsidP="007B04A5">
      <w:pPr>
        <w:pStyle w:val="Heading1"/>
      </w:pPr>
      <w:r>
        <w:t xml:space="preserve">Les unités </w:t>
      </w:r>
      <w:r w:rsidR="00C05CE3">
        <w:t>évoluant dans les</w:t>
      </w:r>
      <w:r>
        <w:t xml:space="preserve"> activités connexes</w:t>
      </w:r>
    </w:p>
    <w:p w14:paraId="20826FF9" w14:textId="77777777" w:rsidR="008D5C67" w:rsidRDefault="00C05CE3" w:rsidP="00C05CE3">
      <w:pPr>
        <w:spacing w:before="120" w:after="120" w:line="360" w:lineRule="auto"/>
        <w:jc w:val="both"/>
        <w:rPr>
          <w:rFonts w:ascii="Arial" w:eastAsiaTheme="majorEastAsia" w:hAnsi="Arial" w:cs="Arial"/>
          <w:bCs/>
          <w:iCs/>
        </w:rPr>
      </w:pPr>
      <w:r w:rsidRPr="00D65AB2">
        <w:rPr>
          <w:rFonts w:ascii="Arial" w:hAnsi="Arial" w:cs="Arial"/>
        </w:rPr>
        <w:t xml:space="preserve">Pour les unités évoluant dans les activités connexes, il sera effectué </w:t>
      </w:r>
      <w:r>
        <w:rPr>
          <w:rFonts w:ascii="Arial" w:hAnsi="Arial" w:cs="Arial"/>
        </w:rPr>
        <w:t xml:space="preserve">un recensement pour le complexe </w:t>
      </w:r>
      <w:r w:rsidR="003B491E">
        <w:rPr>
          <w:rFonts w:ascii="Arial" w:hAnsi="Arial" w:cs="Arial"/>
        </w:rPr>
        <w:t xml:space="preserve">frigorifique, vente de carburant, </w:t>
      </w:r>
      <w:r>
        <w:rPr>
          <w:rFonts w:ascii="Arial" w:hAnsi="Arial" w:cs="Arial"/>
        </w:rPr>
        <w:t>vente d’équipement et la construction et répara</w:t>
      </w:r>
      <w:r w:rsidR="001A69EF">
        <w:rPr>
          <w:rFonts w:ascii="Arial" w:hAnsi="Arial" w:cs="Arial"/>
        </w:rPr>
        <w:t>tion des pirogues</w:t>
      </w:r>
      <w:r w:rsidR="003B491E">
        <w:rPr>
          <w:rFonts w:ascii="Arial" w:hAnsi="Arial" w:cs="Arial"/>
        </w:rPr>
        <w:t>.</w:t>
      </w:r>
      <w:r w:rsidR="001A69EF">
        <w:rPr>
          <w:rFonts w:ascii="Arial" w:hAnsi="Arial" w:cs="Arial"/>
        </w:rPr>
        <w:t xml:space="preserve"> </w:t>
      </w:r>
      <w:r w:rsidR="00C62182">
        <w:rPr>
          <w:rFonts w:ascii="Arial" w:hAnsi="Arial" w:cs="Arial"/>
        </w:rPr>
        <w:t>Pour les autres unités, l’option</w:t>
      </w:r>
      <w:r w:rsidRPr="00D65AB2">
        <w:rPr>
          <w:rFonts w:ascii="Arial" w:eastAsiaTheme="majorEastAsia" w:hAnsi="Arial" w:cs="Arial"/>
          <w:bCs/>
          <w:iCs/>
        </w:rPr>
        <w:t xml:space="preserve"> retenue</w:t>
      </w:r>
      <w:r w:rsidR="00C62182">
        <w:rPr>
          <w:rFonts w:ascii="Arial" w:eastAsiaTheme="majorEastAsia" w:hAnsi="Arial" w:cs="Arial"/>
          <w:bCs/>
          <w:iCs/>
        </w:rPr>
        <w:t xml:space="preserve"> </w:t>
      </w:r>
      <w:r w:rsidRPr="00D65AB2">
        <w:rPr>
          <w:rFonts w:ascii="Arial" w:eastAsiaTheme="majorEastAsia" w:hAnsi="Arial" w:cs="Arial"/>
          <w:bCs/>
          <w:iCs/>
        </w:rPr>
        <w:t>consiste à fixer</w:t>
      </w:r>
      <w:r w:rsidR="00C62182">
        <w:rPr>
          <w:rFonts w:ascii="Arial" w:eastAsiaTheme="majorEastAsia" w:hAnsi="Arial" w:cs="Arial"/>
          <w:bCs/>
          <w:iCs/>
        </w:rPr>
        <w:t xml:space="preserve"> </w:t>
      </w:r>
      <w:r w:rsidRPr="00D65AB2">
        <w:rPr>
          <w:rFonts w:ascii="Arial" w:eastAsiaTheme="majorEastAsia" w:hAnsi="Arial" w:cs="Arial"/>
          <w:bCs/>
          <w:iCs/>
        </w:rPr>
        <w:t>pour chaque type d’activité</w:t>
      </w:r>
      <w:r w:rsidR="00C62182">
        <w:rPr>
          <w:rFonts w:ascii="Arial" w:eastAsiaTheme="majorEastAsia" w:hAnsi="Arial" w:cs="Arial"/>
          <w:bCs/>
          <w:iCs/>
        </w:rPr>
        <w:t xml:space="preserve"> </w:t>
      </w:r>
      <w:r w:rsidRPr="00D65AB2">
        <w:rPr>
          <w:rFonts w:ascii="Arial" w:eastAsiaTheme="majorEastAsia" w:hAnsi="Arial" w:cs="Arial"/>
          <w:bCs/>
          <w:iCs/>
        </w:rPr>
        <w:t xml:space="preserve">un nombre d’unités à </w:t>
      </w:r>
      <w:r w:rsidR="00C62182">
        <w:rPr>
          <w:rFonts w:ascii="Arial" w:eastAsiaTheme="majorEastAsia" w:hAnsi="Arial" w:cs="Arial"/>
          <w:bCs/>
          <w:iCs/>
        </w:rPr>
        <w:t>enquêter par sites</w:t>
      </w:r>
      <w:r w:rsidR="00B07D86">
        <w:rPr>
          <w:rFonts w:ascii="Arial" w:eastAsiaTheme="majorEastAsia" w:hAnsi="Arial" w:cs="Arial"/>
          <w:bCs/>
          <w:iCs/>
        </w:rPr>
        <w:t xml:space="preserve">. </w:t>
      </w:r>
    </w:p>
    <w:p w14:paraId="470E74AE" w14:textId="77777777" w:rsidR="00FB04BB" w:rsidRPr="00FB04BB" w:rsidRDefault="00FB04BB" w:rsidP="00FB04BB">
      <w:pPr>
        <w:pStyle w:val="Caption"/>
        <w:jc w:val="center"/>
        <w:rPr>
          <w:rFonts w:ascii="Arial" w:hAnsi="Arial" w:cs="Arial"/>
          <w:color w:val="auto"/>
          <w:sz w:val="22"/>
          <w:szCs w:val="22"/>
        </w:rPr>
      </w:pPr>
      <w:r w:rsidRPr="00FB04BB">
        <w:rPr>
          <w:rFonts w:ascii="Arial" w:hAnsi="Arial" w:cs="Arial"/>
          <w:color w:val="auto"/>
          <w:sz w:val="22"/>
          <w:szCs w:val="22"/>
        </w:rPr>
        <w:t xml:space="preserve">Tableau </w:t>
      </w:r>
      <w:r w:rsidR="00BA305A" w:rsidRPr="00FB04BB">
        <w:rPr>
          <w:rFonts w:ascii="Arial" w:hAnsi="Arial" w:cs="Arial"/>
          <w:color w:val="auto"/>
          <w:sz w:val="22"/>
          <w:szCs w:val="22"/>
        </w:rPr>
        <w:fldChar w:fldCharType="begin"/>
      </w:r>
      <w:r w:rsidRPr="00FB04BB">
        <w:rPr>
          <w:rFonts w:ascii="Arial" w:hAnsi="Arial" w:cs="Arial"/>
          <w:color w:val="auto"/>
          <w:sz w:val="22"/>
          <w:szCs w:val="22"/>
        </w:rPr>
        <w:instrText xml:space="preserve"> SEQ Tableau \* ARABIC </w:instrText>
      </w:r>
      <w:r w:rsidR="00BA305A" w:rsidRPr="00FB04BB">
        <w:rPr>
          <w:rFonts w:ascii="Arial" w:hAnsi="Arial" w:cs="Arial"/>
          <w:color w:val="auto"/>
          <w:sz w:val="22"/>
          <w:szCs w:val="22"/>
        </w:rPr>
        <w:fldChar w:fldCharType="separate"/>
      </w:r>
      <w:r w:rsidRPr="00FB04BB">
        <w:rPr>
          <w:rFonts w:ascii="Arial" w:hAnsi="Arial" w:cs="Arial"/>
          <w:color w:val="auto"/>
          <w:sz w:val="22"/>
          <w:szCs w:val="22"/>
        </w:rPr>
        <w:t>6</w:t>
      </w:r>
      <w:r w:rsidR="00BA305A" w:rsidRPr="00FB04BB">
        <w:rPr>
          <w:rFonts w:ascii="Arial" w:hAnsi="Arial" w:cs="Arial"/>
          <w:color w:val="auto"/>
          <w:sz w:val="22"/>
          <w:szCs w:val="22"/>
        </w:rPr>
        <w:fldChar w:fldCharType="end"/>
      </w:r>
      <w:r w:rsidRPr="00FB04BB">
        <w:rPr>
          <w:rFonts w:ascii="Arial" w:hAnsi="Arial" w:cs="Arial"/>
          <w:color w:val="auto"/>
          <w:sz w:val="22"/>
          <w:szCs w:val="22"/>
        </w:rPr>
        <w:t> : Les différentes unités des activités connexes</w:t>
      </w:r>
    </w:p>
    <w:tbl>
      <w:tblPr>
        <w:tblW w:w="5871" w:type="dxa"/>
        <w:jc w:val="center"/>
        <w:tblCellMar>
          <w:left w:w="70" w:type="dxa"/>
          <w:right w:w="70" w:type="dxa"/>
        </w:tblCellMar>
        <w:tblLook w:val="04A0" w:firstRow="1" w:lastRow="0" w:firstColumn="1" w:lastColumn="0" w:noHBand="0" w:noVBand="1"/>
      </w:tblPr>
      <w:tblGrid>
        <w:gridCol w:w="3660"/>
        <w:gridCol w:w="2211"/>
      </w:tblGrid>
      <w:tr w:rsidR="008D5C67" w:rsidRPr="008D5C67" w14:paraId="65B506C4" w14:textId="77777777" w:rsidTr="008D5C67">
        <w:trPr>
          <w:trHeight w:val="300"/>
          <w:jc w:val="center"/>
        </w:trPr>
        <w:tc>
          <w:tcPr>
            <w:tcW w:w="3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9F0D28" w14:textId="77777777" w:rsidR="008D5C67" w:rsidRPr="008D5C67" w:rsidRDefault="008D5C67" w:rsidP="008D5C67">
            <w:pPr>
              <w:spacing w:after="0" w:line="240" w:lineRule="auto"/>
              <w:rPr>
                <w:rFonts w:ascii="Calibri" w:eastAsia="Times New Roman" w:hAnsi="Calibri" w:cs="Times New Roman"/>
                <w:b/>
                <w:bCs/>
                <w:color w:val="000000"/>
                <w:lang w:eastAsia="fr-FR"/>
              </w:rPr>
            </w:pPr>
            <w:r w:rsidRPr="008D5C67">
              <w:rPr>
                <w:rFonts w:ascii="Calibri" w:eastAsia="Times New Roman" w:hAnsi="Calibri" w:cs="Times New Roman"/>
                <w:b/>
                <w:bCs/>
                <w:color w:val="000000"/>
                <w:lang w:eastAsia="fr-FR"/>
              </w:rPr>
              <w:t>Acteur</w:t>
            </w:r>
          </w:p>
        </w:tc>
        <w:tc>
          <w:tcPr>
            <w:tcW w:w="2211" w:type="dxa"/>
            <w:tcBorders>
              <w:top w:val="single" w:sz="4" w:space="0" w:color="auto"/>
              <w:left w:val="nil"/>
              <w:bottom w:val="single" w:sz="4" w:space="0" w:color="auto"/>
              <w:right w:val="single" w:sz="4" w:space="0" w:color="auto"/>
            </w:tcBorders>
            <w:shd w:val="clear" w:color="auto" w:fill="auto"/>
            <w:noWrap/>
            <w:vAlign w:val="bottom"/>
            <w:hideMark/>
          </w:tcPr>
          <w:p w14:paraId="40C8781F" w14:textId="77777777" w:rsidR="008D5C67" w:rsidRPr="008D5C67" w:rsidRDefault="008D5C67" w:rsidP="008D5C67">
            <w:pPr>
              <w:spacing w:after="0" w:line="240" w:lineRule="auto"/>
              <w:rPr>
                <w:rFonts w:ascii="Calibri" w:eastAsia="Times New Roman" w:hAnsi="Calibri" w:cs="Times New Roman"/>
                <w:b/>
                <w:bCs/>
                <w:color w:val="000000"/>
                <w:lang w:eastAsia="fr-FR"/>
              </w:rPr>
            </w:pPr>
            <w:r w:rsidRPr="008D5C67">
              <w:rPr>
                <w:rFonts w:ascii="Calibri" w:eastAsia="Times New Roman" w:hAnsi="Calibri" w:cs="Times New Roman"/>
                <w:b/>
                <w:bCs/>
                <w:color w:val="000000"/>
                <w:lang w:eastAsia="fr-FR"/>
              </w:rPr>
              <w:t>Type d'enquête</w:t>
            </w:r>
          </w:p>
        </w:tc>
      </w:tr>
      <w:tr w:rsidR="008D5C67" w:rsidRPr="008D5C67" w14:paraId="4034B2FB" w14:textId="77777777" w:rsidTr="008D5C67">
        <w:trPr>
          <w:trHeight w:val="300"/>
          <w:jc w:val="center"/>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6CD16E4F"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Transport par Porteur</w:t>
            </w:r>
          </w:p>
        </w:tc>
        <w:tc>
          <w:tcPr>
            <w:tcW w:w="2211" w:type="dxa"/>
            <w:tcBorders>
              <w:top w:val="nil"/>
              <w:left w:val="nil"/>
              <w:bottom w:val="single" w:sz="4" w:space="0" w:color="auto"/>
              <w:right w:val="single" w:sz="4" w:space="0" w:color="auto"/>
            </w:tcBorders>
            <w:shd w:val="clear" w:color="auto" w:fill="auto"/>
            <w:noWrap/>
            <w:vAlign w:val="bottom"/>
            <w:hideMark/>
          </w:tcPr>
          <w:p w14:paraId="3981B620"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Unité type</w:t>
            </w:r>
          </w:p>
        </w:tc>
      </w:tr>
      <w:tr w:rsidR="008D5C67" w:rsidRPr="008D5C67" w14:paraId="296A1851" w14:textId="77777777" w:rsidTr="008D5C67">
        <w:trPr>
          <w:trHeight w:val="300"/>
          <w:jc w:val="center"/>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40C31A5B"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Transport par Charrette</w:t>
            </w:r>
          </w:p>
        </w:tc>
        <w:tc>
          <w:tcPr>
            <w:tcW w:w="2211" w:type="dxa"/>
            <w:tcBorders>
              <w:top w:val="nil"/>
              <w:left w:val="nil"/>
              <w:bottom w:val="single" w:sz="4" w:space="0" w:color="auto"/>
              <w:right w:val="single" w:sz="4" w:space="0" w:color="auto"/>
            </w:tcBorders>
            <w:shd w:val="clear" w:color="auto" w:fill="auto"/>
            <w:noWrap/>
            <w:vAlign w:val="bottom"/>
            <w:hideMark/>
          </w:tcPr>
          <w:p w14:paraId="17D6E05D"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Unité type</w:t>
            </w:r>
          </w:p>
        </w:tc>
      </w:tr>
      <w:tr w:rsidR="008D5C67" w:rsidRPr="008D5C67" w14:paraId="6AC8ACE2" w14:textId="77777777" w:rsidTr="008D5C67">
        <w:trPr>
          <w:trHeight w:val="300"/>
          <w:jc w:val="center"/>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6633AEAB"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Complexe frigorifique</w:t>
            </w:r>
          </w:p>
        </w:tc>
        <w:tc>
          <w:tcPr>
            <w:tcW w:w="2211" w:type="dxa"/>
            <w:tcBorders>
              <w:top w:val="nil"/>
              <w:left w:val="nil"/>
              <w:bottom w:val="single" w:sz="4" w:space="0" w:color="auto"/>
              <w:right w:val="single" w:sz="4" w:space="0" w:color="auto"/>
            </w:tcBorders>
            <w:shd w:val="clear" w:color="auto" w:fill="auto"/>
            <w:noWrap/>
            <w:vAlign w:val="bottom"/>
            <w:hideMark/>
          </w:tcPr>
          <w:p w14:paraId="67C0CEC1"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Recensement</w:t>
            </w:r>
          </w:p>
        </w:tc>
      </w:tr>
      <w:tr w:rsidR="008D5C67" w:rsidRPr="008D5C67" w14:paraId="0969B532" w14:textId="77777777" w:rsidTr="008D5C67">
        <w:trPr>
          <w:trHeight w:val="300"/>
          <w:jc w:val="center"/>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2F9D5416"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Vente de carburant</w:t>
            </w:r>
          </w:p>
        </w:tc>
        <w:tc>
          <w:tcPr>
            <w:tcW w:w="2211" w:type="dxa"/>
            <w:tcBorders>
              <w:top w:val="nil"/>
              <w:left w:val="nil"/>
              <w:bottom w:val="single" w:sz="4" w:space="0" w:color="auto"/>
              <w:right w:val="single" w:sz="4" w:space="0" w:color="auto"/>
            </w:tcBorders>
            <w:shd w:val="clear" w:color="auto" w:fill="auto"/>
            <w:noWrap/>
            <w:vAlign w:val="bottom"/>
            <w:hideMark/>
          </w:tcPr>
          <w:p w14:paraId="41AF9EBE"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Recensement</w:t>
            </w:r>
          </w:p>
        </w:tc>
      </w:tr>
      <w:tr w:rsidR="008D5C67" w:rsidRPr="008D5C67" w14:paraId="363625FB" w14:textId="77777777" w:rsidTr="008D5C67">
        <w:trPr>
          <w:trHeight w:val="300"/>
          <w:jc w:val="center"/>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3758EE4B"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Vente d'équipement</w:t>
            </w:r>
          </w:p>
        </w:tc>
        <w:tc>
          <w:tcPr>
            <w:tcW w:w="2211" w:type="dxa"/>
            <w:tcBorders>
              <w:top w:val="nil"/>
              <w:left w:val="nil"/>
              <w:bottom w:val="single" w:sz="4" w:space="0" w:color="auto"/>
              <w:right w:val="single" w:sz="4" w:space="0" w:color="auto"/>
            </w:tcBorders>
            <w:shd w:val="clear" w:color="auto" w:fill="auto"/>
            <w:noWrap/>
            <w:vAlign w:val="bottom"/>
            <w:hideMark/>
          </w:tcPr>
          <w:p w14:paraId="69BA96C0"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Recensement</w:t>
            </w:r>
          </w:p>
        </w:tc>
      </w:tr>
      <w:tr w:rsidR="008D5C67" w:rsidRPr="008D5C67" w14:paraId="1531DE43" w14:textId="77777777" w:rsidTr="008D5C67">
        <w:trPr>
          <w:trHeight w:val="300"/>
          <w:jc w:val="center"/>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565BED0B"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Transport Véhicule</w:t>
            </w:r>
          </w:p>
        </w:tc>
        <w:tc>
          <w:tcPr>
            <w:tcW w:w="2211" w:type="dxa"/>
            <w:tcBorders>
              <w:top w:val="nil"/>
              <w:left w:val="nil"/>
              <w:bottom w:val="single" w:sz="4" w:space="0" w:color="auto"/>
              <w:right w:val="single" w:sz="4" w:space="0" w:color="auto"/>
            </w:tcBorders>
            <w:shd w:val="clear" w:color="auto" w:fill="auto"/>
            <w:noWrap/>
            <w:vAlign w:val="bottom"/>
            <w:hideMark/>
          </w:tcPr>
          <w:p w14:paraId="1FA19730"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Unité type</w:t>
            </w:r>
          </w:p>
        </w:tc>
      </w:tr>
      <w:tr w:rsidR="008D5C67" w:rsidRPr="008D5C67" w14:paraId="7BADAD4A" w14:textId="77777777" w:rsidTr="008D5C67">
        <w:trPr>
          <w:trHeight w:val="300"/>
          <w:jc w:val="center"/>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3528714E"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Construction et réparation de pirogues</w:t>
            </w:r>
          </w:p>
        </w:tc>
        <w:tc>
          <w:tcPr>
            <w:tcW w:w="2211" w:type="dxa"/>
            <w:tcBorders>
              <w:top w:val="nil"/>
              <w:left w:val="nil"/>
              <w:bottom w:val="single" w:sz="4" w:space="0" w:color="auto"/>
              <w:right w:val="single" w:sz="4" w:space="0" w:color="auto"/>
            </w:tcBorders>
            <w:shd w:val="clear" w:color="auto" w:fill="auto"/>
            <w:noWrap/>
            <w:vAlign w:val="bottom"/>
            <w:hideMark/>
          </w:tcPr>
          <w:p w14:paraId="6B8F8351"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Recensement</w:t>
            </w:r>
          </w:p>
        </w:tc>
      </w:tr>
      <w:tr w:rsidR="008D5C67" w:rsidRPr="008D5C67" w14:paraId="7C4C2E69" w14:textId="77777777" w:rsidTr="008D5C67">
        <w:trPr>
          <w:trHeight w:val="300"/>
          <w:jc w:val="center"/>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50DDDB41"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Restauration</w:t>
            </w:r>
          </w:p>
        </w:tc>
        <w:tc>
          <w:tcPr>
            <w:tcW w:w="2211" w:type="dxa"/>
            <w:tcBorders>
              <w:top w:val="nil"/>
              <w:left w:val="nil"/>
              <w:bottom w:val="single" w:sz="4" w:space="0" w:color="auto"/>
              <w:right w:val="single" w:sz="4" w:space="0" w:color="auto"/>
            </w:tcBorders>
            <w:shd w:val="clear" w:color="auto" w:fill="auto"/>
            <w:noWrap/>
            <w:vAlign w:val="bottom"/>
            <w:hideMark/>
          </w:tcPr>
          <w:p w14:paraId="6A3131B0" w14:textId="77777777" w:rsidR="008D5C67" w:rsidRPr="008D5C67" w:rsidRDefault="008D5C67" w:rsidP="008D5C67">
            <w:pPr>
              <w:spacing w:after="0" w:line="240" w:lineRule="auto"/>
              <w:rPr>
                <w:rFonts w:ascii="Calibri" w:eastAsia="Times New Roman" w:hAnsi="Calibri" w:cs="Times New Roman"/>
                <w:color w:val="000000"/>
                <w:lang w:eastAsia="fr-FR"/>
              </w:rPr>
            </w:pPr>
            <w:r w:rsidRPr="008D5C67">
              <w:rPr>
                <w:rFonts w:ascii="Calibri" w:eastAsia="Times New Roman" w:hAnsi="Calibri" w:cs="Times New Roman"/>
                <w:color w:val="000000"/>
                <w:lang w:eastAsia="fr-FR"/>
              </w:rPr>
              <w:t>Unité type</w:t>
            </w:r>
          </w:p>
        </w:tc>
      </w:tr>
    </w:tbl>
    <w:p w14:paraId="119D6D8E" w14:textId="77777777" w:rsidR="008D5C67" w:rsidRPr="00204623" w:rsidRDefault="008D5C67" w:rsidP="00204623">
      <w:pPr>
        <w:spacing w:before="120" w:after="0" w:line="312" w:lineRule="auto"/>
        <w:jc w:val="both"/>
        <w:rPr>
          <w:rFonts w:ascii="Arial" w:eastAsia="Times New Roman" w:hAnsi="Arial" w:cs="Arial"/>
          <w:lang w:eastAsia="fr-FR"/>
        </w:rPr>
      </w:pPr>
    </w:p>
    <w:p w14:paraId="5F809A5B" w14:textId="77777777" w:rsidR="0057580B" w:rsidRDefault="0057580B" w:rsidP="00474B11">
      <w:pPr>
        <w:pStyle w:val="Heading1"/>
      </w:pPr>
      <w:r>
        <w:t xml:space="preserve"> </w:t>
      </w:r>
      <w:r w:rsidR="006F0FEE">
        <w:t>Dispositif de collecte</w:t>
      </w:r>
    </w:p>
    <w:p w14:paraId="63AE709E" w14:textId="77777777" w:rsidR="00F9237E" w:rsidRDefault="006F0FEE">
      <w:pPr>
        <w:spacing w:before="120" w:after="0" w:line="312" w:lineRule="auto"/>
        <w:jc w:val="both"/>
        <w:rPr>
          <w:rFonts w:ascii="Arial" w:eastAsia="Times New Roman" w:hAnsi="Arial" w:cs="Arial"/>
          <w:lang w:eastAsia="fr-FR"/>
        </w:rPr>
      </w:pPr>
      <w:r w:rsidRPr="006F0FEE">
        <w:rPr>
          <w:rFonts w:ascii="Arial" w:eastAsia="Times New Roman" w:hAnsi="Arial" w:cs="Arial"/>
          <w:lang w:eastAsia="fr-FR"/>
        </w:rPr>
        <w:t>Dans le cadre de la collecte des données, les Technologies de l’Information et de la Communication (TIC) à travers l’utilisation d’ordinateurs ultra</w:t>
      </w:r>
      <w:r w:rsidR="00CC0BA0">
        <w:rPr>
          <w:rFonts w:ascii="Arial" w:eastAsia="Times New Roman" w:hAnsi="Arial" w:cs="Arial"/>
          <w:lang w:eastAsia="fr-FR"/>
        </w:rPr>
        <w:t>-</w:t>
      </w:r>
      <w:r w:rsidRPr="006F0FEE">
        <w:rPr>
          <w:rFonts w:ascii="Arial" w:eastAsia="Times New Roman" w:hAnsi="Arial" w:cs="Arial"/>
          <w:lang w:eastAsia="fr-FR"/>
        </w:rPr>
        <w:t xml:space="preserve">portables seront utilisées. A cet égard, </w:t>
      </w:r>
      <w:r w:rsidR="00CC0BA0">
        <w:rPr>
          <w:rFonts w:ascii="Arial" w:eastAsia="Times New Roman" w:hAnsi="Arial" w:cs="Arial"/>
          <w:lang w:eastAsia="fr-FR"/>
        </w:rPr>
        <w:t>l</w:t>
      </w:r>
      <w:r w:rsidRPr="006F0FEE">
        <w:rPr>
          <w:rFonts w:ascii="Arial" w:eastAsia="Times New Roman" w:hAnsi="Arial" w:cs="Arial"/>
          <w:lang w:eastAsia="fr-FR"/>
        </w:rPr>
        <w:t xml:space="preserve">e questionnaire sera administré avec des ordinateurs ultra-portables sur lequel une application du questionnaire sera programmée. Un serveur sera également mis en ligne (internet) et logé au sein de l’ANSD qui recevra instantanément les données envoyées par les équipes à partir de leur Ultra-portable depuis le terrain. La programmation du questionnaire et la configuration du serveur seront assurées par la Direction du Mangement de l’Information Statistique (DMIS) qui dispose d’une équipe informatique expérimentée pour la mise en place </w:t>
      </w:r>
      <w:r w:rsidRPr="006F0FEE">
        <w:rPr>
          <w:rFonts w:ascii="Arial" w:eastAsia="Times New Roman" w:hAnsi="Arial" w:cs="Arial"/>
          <w:lang w:eastAsia="fr-FR"/>
        </w:rPr>
        <w:lastRenderedPageBreak/>
        <w:t>d</w:t>
      </w:r>
      <w:r w:rsidR="00CC0BA0">
        <w:rPr>
          <w:rFonts w:ascii="Arial" w:eastAsia="Times New Roman" w:hAnsi="Arial" w:cs="Arial"/>
          <w:lang w:eastAsia="fr-FR"/>
        </w:rPr>
        <w:t>e</w:t>
      </w:r>
      <w:r w:rsidRPr="006F0FEE">
        <w:rPr>
          <w:rFonts w:ascii="Arial" w:eastAsia="Times New Roman" w:hAnsi="Arial" w:cs="Arial"/>
          <w:lang w:eastAsia="fr-FR"/>
        </w:rPr>
        <w:t xml:space="preserve"> dispositif informatique et de toute l’assistance technique nécessaire. Ainsi, par ce procédé, les données seront suivies et vérifiées au jour le jour.</w:t>
      </w:r>
    </w:p>
    <w:p w14:paraId="36235C41" w14:textId="77777777" w:rsidR="006F0FEE" w:rsidRPr="006F0FEE" w:rsidRDefault="006F0FEE" w:rsidP="006F0FEE">
      <w:pPr>
        <w:spacing w:after="0" w:line="312" w:lineRule="auto"/>
        <w:jc w:val="both"/>
        <w:rPr>
          <w:rFonts w:ascii="Arial" w:eastAsia="Times New Roman" w:hAnsi="Arial" w:cs="Arial"/>
          <w:lang w:eastAsia="fr-FR"/>
        </w:rPr>
      </w:pPr>
      <w:r w:rsidRPr="006F0FEE">
        <w:rPr>
          <w:rFonts w:ascii="Arial" w:eastAsia="Times New Roman" w:hAnsi="Arial" w:cs="Arial"/>
          <w:lang w:eastAsia="fr-FR"/>
        </w:rPr>
        <w:t>De manière spécifique, il s’agira de :</w:t>
      </w:r>
    </w:p>
    <w:p w14:paraId="0596F0F3" w14:textId="77777777" w:rsidR="006F0FEE" w:rsidRPr="006F0FEE" w:rsidRDefault="006F0FEE" w:rsidP="006F0FEE">
      <w:pPr>
        <w:numPr>
          <w:ilvl w:val="0"/>
          <w:numId w:val="6"/>
        </w:numPr>
        <w:spacing w:before="120" w:after="120" w:line="312" w:lineRule="auto"/>
        <w:contextualSpacing/>
        <w:jc w:val="both"/>
        <w:rPr>
          <w:rFonts w:ascii="Arial" w:eastAsia="Times New Roman" w:hAnsi="Arial" w:cs="Arial"/>
          <w:lang w:eastAsia="fr-FR"/>
        </w:rPr>
      </w:pPr>
      <w:r w:rsidRPr="006F0FEE">
        <w:rPr>
          <w:rFonts w:ascii="Arial" w:eastAsia="Times New Roman" w:hAnsi="Arial" w:cs="Arial"/>
          <w:lang w:eastAsia="fr-FR"/>
        </w:rPr>
        <w:t>mettre en place une application informatique pour la collecte des informations, permettant de contrôler la cohérence des données saisies en temps réel et guidant les enquêteurs avec des messages d’informations personnalisées ;</w:t>
      </w:r>
    </w:p>
    <w:p w14:paraId="0AA64AC2" w14:textId="77777777" w:rsidR="006F0FEE" w:rsidRPr="006F0FEE" w:rsidRDefault="006F0FEE" w:rsidP="006F0FEE">
      <w:pPr>
        <w:numPr>
          <w:ilvl w:val="0"/>
          <w:numId w:val="6"/>
        </w:numPr>
        <w:spacing w:before="120" w:after="120" w:line="312" w:lineRule="auto"/>
        <w:contextualSpacing/>
        <w:jc w:val="both"/>
        <w:rPr>
          <w:rFonts w:ascii="Arial" w:eastAsia="Times New Roman" w:hAnsi="Arial" w:cs="Arial"/>
          <w:lang w:eastAsia="fr-FR"/>
        </w:rPr>
      </w:pPr>
      <w:r w:rsidRPr="006F0FEE">
        <w:rPr>
          <w:rFonts w:ascii="Arial" w:eastAsia="Times New Roman" w:hAnsi="Arial" w:cs="Arial"/>
          <w:lang w:eastAsia="fr-FR"/>
        </w:rPr>
        <w:t>développer une application de remontée des données donnant la possibilité aux enquêteurs d’envoyer leurs données tous les jours au niveau central ;</w:t>
      </w:r>
    </w:p>
    <w:p w14:paraId="288EBBF6" w14:textId="77777777" w:rsidR="006F0FEE" w:rsidRPr="006F0FEE" w:rsidRDefault="006F0FEE" w:rsidP="006F0FEE">
      <w:pPr>
        <w:numPr>
          <w:ilvl w:val="0"/>
          <w:numId w:val="6"/>
        </w:numPr>
        <w:spacing w:before="120" w:after="120" w:line="312" w:lineRule="auto"/>
        <w:contextualSpacing/>
        <w:jc w:val="both"/>
        <w:rPr>
          <w:rFonts w:ascii="Arial" w:eastAsia="Times New Roman" w:hAnsi="Arial" w:cs="Arial"/>
          <w:lang w:eastAsia="fr-FR"/>
        </w:rPr>
      </w:pPr>
      <w:r w:rsidRPr="006F0FEE">
        <w:rPr>
          <w:rFonts w:ascii="Arial" w:eastAsia="Times New Roman" w:hAnsi="Arial" w:cs="Arial"/>
          <w:lang w:eastAsia="fr-FR"/>
        </w:rPr>
        <w:t>mettre en place une base consolidée regroupant toutes les données ;</w:t>
      </w:r>
    </w:p>
    <w:p w14:paraId="06CD8AC9" w14:textId="77777777" w:rsidR="006F0FEE" w:rsidRPr="006F0FEE" w:rsidRDefault="006F0FEE" w:rsidP="006F0FEE">
      <w:pPr>
        <w:numPr>
          <w:ilvl w:val="0"/>
          <w:numId w:val="6"/>
        </w:numPr>
        <w:autoSpaceDE w:val="0"/>
        <w:autoSpaceDN w:val="0"/>
        <w:adjustRightInd w:val="0"/>
        <w:spacing w:after="0" w:line="312" w:lineRule="auto"/>
        <w:contextualSpacing/>
        <w:jc w:val="both"/>
        <w:rPr>
          <w:rFonts w:ascii="Arial" w:eastAsia="Times New Roman" w:hAnsi="Arial" w:cs="Arial"/>
          <w:lang w:eastAsia="fr-FR"/>
        </w:rPr>
      </w:pPr>
      <w:r w:rsidRPr="006F0FEE">
        <w:rPr>
          <w:rFonts w:ascii="Arial" w:eastAsia="Times New Roman" w:hAnsi="Arial" w:cs="Arial"/>
          <w:lang w:eastAsia="fr-FR"/>
        </w:rPr>
        <w:t>développer un outil de suivi des données et d’évaluation du travail des enquêteurs sur le terrain.</w:t>
      </w:r>
    </w:p>
    <w:p w14:paraId="16520043" w14:textId="77777777" w:rsidR="00F9237E" w:rsidRDefault="006F0FEE">
      <w:pPr>
        <w:spacing w:before="120" w:after="0" w:line="312" w:lineRule="auto"/>
        <w:jc w:val="both"/>
        <w:rPr>
          <w:rFonts w:ascii="Arial" w:eastAsia="Times New Roman" w:hAnsi="Arial" w:cs="Arial"/>
          <w:lang w:eastAsia="fr-FR"/>
        </w:rPr>
      </w:pPr>
      <w:r w:rsidRPr="006F0FEE">
        <w:rPr>
          <w:rFonts w:ascii="Arial" w:eastAsia="Times New Roman" w:hAnsi="Arial" w:cs="Arial"/>
          <w:lang w:eastAsia="fr-FR"/>
        </w:rPr>
        <w:t xml:space="preserve">Les applications informatiques seront développées et testées conformément aux questionnaires et aux spécifications de contrôle pour assurer la collecte, le contrôle de cohérence des données, la remontée des données et le suivi de la collecte. </w:t>
      </w:r>
    </w:p>
    <w:p w14:paraId="62E0C981" w14:textId="77777777" w:rsidR="006F0FEE" w:rsidRPr="006F0FEE" w:rsidRDefault="006F0FEE" w:rsidP="006F0FEE">
      <w:pPr>
        <w:autoSpaceDE w:val="0"/>
        <w:autoSpaceDN w:val="0"/>
        <w:adjustRightInd w:val="0"/>
        <w:spacing w:after="0" w:line="312" w:lineRule="auto"/>
        <w:contextualSpacing/>
        <w:jc w:val="both"/>
        <w:rPr>
          <w:rFonts w:ascii="Arial" w:eastAsia="Times New Roman" w:hAnsi="Arial" w:cs="Arial"/>
          <w:lang w:eastAsia="fr-FR"/>
        </w:rPr>
      </w:pPr>
      <w:r w:rsidRPr="006F0FEE">
        <w:rPr>
          <w:rFonts w:ascii="Arial" w:eastAsia="Times New Roman" w:hAnsi="Arial" w:cs="Arial"/>
          <w:lang w:eastAsia="fr-FR"/>
        </w:rPr>
        <w:t>La collecte sera décentralisée, avec la mise en place de comités techniques régionaux (CTR) constitués des Chefs de SRPS et des Chefs Services Régionaux de la Statistique et de la Démographie (SRSD) au niveau des régions concernées. A cet égard, des séances de formation seront organisées à l’attention des CTR et des enquêteurs avant l’enquête proprement dite pour leur permettre de se familiariser avec les outils et procédures de collecte. De manière spécifique, la formation portera sur les concepts du questionnaire et  l’utilisation du dispositif informatique qui sera mis en place pour la collecte (applications de collecte, de remontée et de suivi des données). La formation des enquêteurs est prévue pour une durée de six (6) jours dont deux (2) jours pour la partie théorique et quatre (4) jours pour la familiarisation avec le dispositif informatique et les exercices de simulations.</w:t>
      </w:r>
    </w:p>
    <w:p w14:paraId="649F386C" w14:textId="77777777" w:rsidR="006F0FEE" w:rsidRPr="006F0FEE" w:rsidRDefault="006F0FEE" w:rsidP="006F0FEE">
      <w:pPr>
        <w:autoSpaceDE w:val="0"/>
        <w:autoSpaceDN w:val="0"/>
        <w:adjustRightInd w:val="0"/>
        <w:spacing w:after="0" w:line="240" w:lineRule="auto"/>
        <w:contextualSpacing/>
        <w:jc w:val="both"/>
        <w:rPr>
          <w:rFonts w:ascii="Arial" w:eastAsia="Times New Roman" w:hAnsi="Arial" w:cs="Arial"/>
          <w:lang w:eastAsia="fr-FR"/>
        </w:rPr>
      </w:pPr>
    </w:p>
    <w:p w14:paraId="4B4469EA" w14:textId="77777777" w:rsidR="00301344" w:rsidRDefault="006F0FEE" w:rsidP="00204623">
      <w:pPr>
        <w:autoSpaceDE w:val="0"/>
        <w:autoSpaceDN w:val="0"/>
        <w:adjustRightInd w:val="0"/>
        <w:spacing w:after="0" w:line="312" w:lineRule="auto"/>
        <w:contextualSpacing/>
        <w:jc w:val="both"/>
        <w:rPr>
          <w:rFonts w:ascii="Arial" w:eastAsia="Times New Roman" w:hAnsi="Arial" w:cs="Arial"/>
          <w:lang w:eastAsia="fr-FR"/>
        </w:rPr>
      </w:pPr>
      <w:r w:rsidRPr="006F0FEE">
        <w:rPr>
          <w:rFonts w:ascii="Arial" w:eastAsia="Times New Roman" w:hAnsi="Arial" w:cs="Arial"/>
          <w:lang w:eastAsia="fr-FR"/>
        </w:rPr>
        <w:t xml:space="preserve">La conduite de l’enquête se fera sous la coordination de l’équipe technique de l’ANSD composée d’experts de la DSECN et de la DMIS, appuyé éventuellement par le comité technique national. Pour le déploiement sur le terrain, le personnel de l’enquête comprend essentiellement les enquêteurs chargés de collecter les données sur le terrain à l’aide des ordinateurs ultra-portables et les contrôleurs chargés de planifier les tâches (répartition des tâches entre les enquêteurs et suivi de la progression) et de vérifier la qualité des données collectées ainsi que de la remontée des données. Neuf équipes dont 3 équipes composées de 3 enquêteurs, 3 équipes de 5 enquêteurs, 2 équipes de 6 enquêteurs et une équipe de 4 enquêteurs seront constituées pour la collecte des données, soit un total de 40 enquêteurs. Les équipes seront </w:t>
      </w:r>
      <w:proofErr w:type="spellStart"/>
      <w:r w:rsidRPr="006F0FEE">
        <w:rPr>
          <w:rFonts w:ascii="Arial" w:eastAsia="Times New Roman" w:hAnsi="Arial" w:cs="Arial"/>
          <w:lang w:eastAsia="fr-FR"/>
        </w:rPr>
        <w:t>reparties</w:t>
      </w:r>
      <w:proofErr w:type="spellEnd"/>
      <w:r w:rsidRPr="006F0FEE">
        <w:rPr>
          <w:rFonts w:ascii="Arial" w:eastAsia="Times New Roman" w:hAnsi="Arial" w:cs="Arial"/>
          <w:lang w:eastAsia="fr-FR"/>
        </w:rPr>
        <w:t xml:space="preserve"> sur les quatre régions. Un kit comprenant une fiche de sites à visiter, des ordinateurs ultra portables et du matériel de stockage seront remis à chaque équipe. En outre, des moyens matériel et financier leur seront alloués afin de permettre la collecte dans les meilleures conditions.</w:t>
      </w:r>
    </w:p>
    <w:p w14:paraId="1AA01851" w14:textId="77777777" w:rsidR="006D6B97" w:rsidRDefault="006D6B97" w:rsidP="00204623">
      <w:pPr>
        <w:autoSpaceDE w:val="0"/>
        <w:autoSpaceDN w:val="0"/>
        <w:adjustRightInd w:val="0"/>
        <w:spacing w:after="0" w:line="312" w:lineRule="auto"/>
        <w:contextualSpacing/>
        <w:jc w:val="both"/>
        <w:rPr>
          <w:rFonts w:ascii="Arial" w:eastAsia="Times New Roman" w:hAnsi="Arial" w:cs="Arial"/>
          <w:lang w:eastAsia="fr-FR"/>
        </w:rPr>
      </w:pPr>
    </w:p>
    <w:p w14:paraId="0AD19AE5" w14:textId="77777777" w:rsidR="006D6B97" w:rsidRDefault="006D6B97" w:rsidP="00204623">
      <w:pPr>
        <w:autoSpaceDE w:val="0"/>
        <w:autoSpaceDN w:val="0"/>
        <w:adjustRightInd w:val="0"/>
        <w:spacing w:after="0" w:line="312" w:lineRule="auto"/>
        <w:contextualSpacing/>
        <w:jc w:val="both"/>
        <w:rPr>
          <w:rFonts w:ascii="Arial" w:eastAsia="Times New Roman" w:hAnsi="Arial" w:cs="Arial"/>
          <w:lang w:eastAsia="fr-FR"/>
        </w:rPr>
      </w:pPr>
    </w:p>
    <w:p w14:paraId="262FF0E6" w14:textId="77777777" w:rsidR="00301344" w:rsidRPr="006F0FEE" w:rsidRDefault="00301344" w:rsidP="00204623">
      <w:pPr>
        <w:autoSpaceDE w:val="0"/>
        <w:autoSpaceDN w:val="0"/>
        <w:adjustRightInd w:val="0"/>
        <w:spacing w:after="0" w:line="312" w:lineRule="auto"/>
        <w:contextualSpacing/>
        <w:jc w:val="both"/>
        <w:rPr>
          <w:rFonts w:ascii="Arial" w:eastAsia="Times New Roman" w:hAnsi="Arial" w:cs="Arial"/>
          <w:lang w:eastAsia="fr-FR"/>
        </w:rPr>
      </w:pPr>
    </w:p>
    <w:p w14:paraId="183979C1" w14:textId="77777777" w:rsidR="006F0FEE" w:rsidRPr="006F0FEE" w:rsidRDefault="006F0FEE" w:rsidP="006F0FEE">
      <w:pPr>
        <w:spacing w:line="240" w:lineRule="auto"/>
        <w:jc w:val="center"/>
        <w:rPr>
          <w:rFonts w:ascii="Arial" w:eastAsia="Times New Roman" w:hAnsi="Arial" w:cs="Arial"/>
          <w:b/>
          <w:bCs/>
          <w:lang w:eastAsia="fr-FR"/>
        </w:rPr>
      </w:pPr>
      <w:r w:rsidRPr="006F0FEE">
        <w:rPr>
          <w:rFonts w:ascii="Arial" w:eastAsia="Times New Roman" w:hAnsi="Arial" w:cs="Arial"/>
          <w:b/>
          <w:bCs/>
          <w:lang w:eastAsia="fr-FR"/>
        </w:rPr>
        <w:t xml:space="preserve">Tableau </w:t>
      </w:r>
      <w:r w:rsidR="00BA305A" w:rsidRPr="006F0FEE">
        <w:rPr>
          <w:rFonts w:ascii="Arial" w:eastAsia="Times New Roman" w:hAnsi="Arial" w:cs="Arial"/>
          <w:b/>
          <w:bCs/>
          <w:lang w:eastAsia="fr-FR"/>
        </w:rPr>
        <w:fldChar w:fldCharType="begin"/>
      </w:r>
      <w:r w:rsidRPr="006F0FEE">
        <w:rPr>
          <w:rFonts w:ascii="Arial" w:eastAsia="Times New Roman" w:hAnsi="Arial" w:cs="Arial"/>
          <w:b/>
          <w:bCs/>
          <w:lang w:eastAsia="fr-FR"/>
        </w:rPr>
        <w:instrText xml:space="preserve"> SEQ Tableau \* ARABIC </w:instrText>
      </w:r>
      <w:r w:rsidR="00BA305A" w:rsidRPr="006F0FEE">
        <w:rPr>
          <w:rFonts w:ascii="Arial" w:eastAsia="Times New Roman" w:hAnsi="Arial" w:cs="Arial"/>
          <w:b/>
          <w:bCs/>
          <w:lang w:eastAsia="fr-FR"/>
        </w:rPr>
        <w:fldChar w:fldCharType="separate"/>
      </w:r>
      <w:r w:rsidR="00FB04BB">
        <w:rPr>
          <w:rFonts w:ascii="Arial" w:eastAsia="Times New Roman" w:hAnsi="Arial" w:cs="Arial"/>
          <w:b/>
          <w:bCs/>
          <w:noProof/>
          <w:lang w:eastAsia="fr-FR"/>
        </w:rPr>
        <w:t>7</w:t>
      </w:r>
      <w:r w:rsidR="00BA305A" w:rsidRPr="006F0FEE">
        <w:rPr>
          <w:rFonts w:ascii="Arial" w:eastAsia="Times New Roman" w:hAnsi="Arial" w:cs="Arial"/>
          <w:b/>
          <w:bCs/>
          <w:lang w:eastAsia="fr-FR"/>
        </w:rPr>
        <w:fldChar w:fldCharType="end"/>
      </w:r>
      <w:r w:rsidRPr="006F0FEE">
        <w:rPr>
          <w:rFonts w:ascii="Arial" w:eastAsia="Times New Roman" w:hAnsi="Arial" w:cs="Arial"/>
          <w:b/>
          <w:bCs/>
          <w:lang w:eastAsia="fr-FR"/>
        </w:rPr>
        <w:t> : Répartition du nombre d’enquêteurs entre les régions et les cibles.</w:t>
      </w:r>
    </w:p>
    <w:tbl>
      <w:tblPr>
        <w:tblW w:w="8518" w:type="dxa"/>
        <w:tblInd w:w="57" w:type="dxa"/>
        <w:tblCellMar>
          <w:left w:w="70" w:type="dxa"/>
          <w:right w:w="70" w:type="dxa"/>
        </w:tblCellMar>
        <w:tblLook w:val="04A0" w:firstRow="1" w:lastRow="0" w:firstColumn="1" w:lastColumn="0" w:noHBand="0" w:noVBand="1"/>
      </w:tblPr>
      <w:tblGrid>
        <w:gridCol w:w="2092"/>
        <w:gridCol w:w="1200"/>
        <w:gridCol w:w="1200"/>
        <w:gridCol w:w="1200"/>
        <w:gridCol w:w="1200"/>
        <w:gridCol w:w="1626"/>
      </w:tblGrid>
      <w:tr w:rsidR="00510315" w:rsidRPr="00510315" w14:paraId="1377E6E8" w14:textId="77777777" w:rsidTr="00510315">
        <w:trPr>
          <w:trHeight w:val="300"/>
        </w:trPr>
        <w:tc>
          <w:tcPr>
            <w:tcW w:w="2092" w:type="dxa"/>
            <w:tcBorders>
              <w:top w:val="single" w:sz="4" w:space="0" w:color="auto"/>
              <w:left w:val="single" w:sz="4" w:space="0" w:color="auto"/>
              <w:bottom w:val="nil"/>
              <w:right w:val="nil"/>
            </w:tcBorders>
            <w:shd w:val="clear" w:color="auto" w:fill="auto"/>
            <w:noWrap/>
            <w:vAlign w:val="bottom"/>
            <w:hideMark/>
          </w:tcPr>
          <w:p w14:paraId="70009E8D"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lastRenderedPageBreak/>
              <w:t> </w:t>
            </w:r>
          </w:p>
        </w:tc>
        <w:tc>
          <w:tcPr>
            <w:tcW w:w="1200" w:type="dxa"/>
            <w:tcBorders>
              <w:top w:val="single" w:sz="4" w:space="0" w:color="auto"/>
              <w:left w:val="single" w:sz="4" w:space="0" w:color="auto"/>
              <w:bottom w:val="nil"/>
              <w:right w:val="single" w:sz="4" w:space="0" w:color="auto"/>
            </w:tcBorders>
            <w:shd w:val="clear" w:color="auto" w:fill="auto"/>
            <w:noWrap/>
            <w:vAlign w:val="bottom"/>
            <w:hideMark/>
          </w:tcPr>
          <w:p w14:paraId="62CF8553" w14:textId="77777777" w:rsidR="00510315" w:rsidRPr="00510315" w:rsidRDefault="00510315" w:rsidP="00510315">
            <w:pPr>
              <w:spacing w:after="0" w:line="240" w:lineRule="auto"/>
              <w:jc w:val="center"/>
              <w:rPr>
                <w:rFonts w:ascii="Calibri" w:eastAsia="Times New Roman" w:hAnsi="Calibri" w:cs="Times New Roman"/>
                <w:b/>
                <w:bCs/>
                <w:color w:val="000000"/>
                <w:lang w:eastAsia="fr-FR"/>
              </w:rPr>
            </w:pPr>
            <w:r w:rsidRPr="00510315">
              <w:rPr>
                <w:rFonts w:ascii="Calibri" w:eastAsia="Times New Roman" w:hAnsi="Calibri" w:cs="Times New Roman"/>
                <w:b/>
                <w:bCs/>
                <w:color w:val="000000"/>
                <w:lang w:eastAsia="fr-FR"/>
              </w:rPr>
              <w:t>Dakar</w:t>
            </w:r>
          </w:p>
        </w:tc>
        <w:tc>
          <w:tcPr>
            <w:tcW w:w="1200" w:type="dxa"/>
            <w:tcBorders>
              <w:top w:val="single" w:sz="4" w:space="0" w:color="auto"/>
              <w:left w:val="nil"/>
              <w:bottom w:val="nil"/>
              <w:right w:val="single" w:sz="4" w:space="0" w:color="auto"/>
            </w:tcBorders>
            <w:shd w:val="clear" w:color="auto" w:fill="auto"/>
            <w:noWrap/>
            <w:vAlign w:val="bottom"/>
            <w:hideMark/>
          </w:tcPr>
          <w:p w14:paraId="4E3AB5F7" w14:textId="77777777" w:rsidR="00510315" w:rsidRPr="00510315" w:rsidRDefault="00510315" w:rsidP="00510315">
            <w:pPr>
              <w:spacing w:after="0" w:line="240" w:lineRule="auto"/>
              <w:jc w:val="center"/>
              <w:rPr>
                <w:rFonts w:ascii="Calibri" w:eastAsia="Times New Roman" w:hAnsi="Calibri" w:cs="Times New Roman"/>
                <w:b/>
                <w:bCs/>
                <w:color w:val="000000"/>
                <w:lang w:eastAsia="fr-FR"/>
              </w:rPr>
            </w:pPr>
            <w:r w:rsidRPr="00510315">
              <w:rPr>
                <w:rFonts w:ascii="Calibri" w:eastAsia="Times New Roman" w:hAnsi="Calibri" w:cs="Times New Roman"/>
                <w:b/>
                <w:bCs/>
                <w:color w:val="000000"/>
                <w:lang w:eastAsia="fr-FR"/>
              </w:rPr>
              <w:t>Thiès</w:t>
            </w:r>
          </w:p>
        </w:tc>
        <w:tc>
          <w:tcPr>
            <w:tcW w:w="1200" w:type="dxa"/>
            <w:tcBorders>
              <w:top w:val="single" w:sz="4" w:space="0" w:color="auto"/>
              <w:left w:val="nil"/>
              <w:bottom w:val="nil"/>
              <w:right w:val="single" w:sz="4" w:space="0" w:color="auto"/>
            </w:tcBorders>
            <w:shd w:val="clear" w:color="auto" w:fill="auto"/>
            <w:noWrap/>
            <w:vAlign w:val="bottom"/>
            <w:hideMark/>
          </w:tcPr>
          <w:p w14:paraId="3D63A563" w14:textId="77777777" w:rsidR="00510315" w:rsidRPr="00510315" w:rsidRDefault="00510315" w:rsidP="00510315">
            <w:pPr>
              <w:spacing w:after="0" w:line="240" w:lineRule="auto"/>
              <w:jc w:val="center"/>
              <w:rPr>
                <w:rFonts w:ascii="Calibri" w:eastAsia="Times New Roman" w:hAnsi="Calibri" w:cs="Times New Roman"/>
                <w:b/>
                <w:bCs/>
                <w:color w:val="000000"/>
                <w:lang w:eastAsia="fr-FR"/>
              </w:rPr>
            </w:pPr>
            <w:r w:rsidRPr="00510315">
              <w:rPr>
                <w:rFonts w:ascii="Calibri" w:eastAsia="Times New Roman" w:hAnsi="Calibri" w:cs="Times New Roman"/>
                <w:b/>
                <w:bCs/>
                <w:color w:val="000000"/>
                <w:lang w:eastAsia="fr-FR"/>
              </w:rPr>
              <w:t>Saint Louis</w:t>
            </w:r>
          </w:p>
        </w:tc>
        <w:tc>
          <w:tcPr>
            <w:tcW w:w="1200" w:type="dxa"/>
            <w:tcBorders>
              <w:top w:val="single" w:sz="4" w:space="0" w:color="auto"/>
              <w:left w:val="nil"/>
              <w:bottom w:val="nil"/>
              <w:right w:val="nil"/>
            </w:tcBorders>
            <w:shd w:val="clear" w:color="auto" w:fill="auto"/>
            <w:noWrap/>
            <w:vAlign w:val="bottom"/>
            <w:hideMark/>
          </w:tcPr>
          <w:p w14:paraId="32CCACF2" w14:textId="77777777" w:rsidR="00510315" w:rsidRPr="00510315" w:rsidRDefault="00510315" w:rsidP="00510315">
            <w:pPr>
              <w:spacing w:after="0" w:line="240" w:lineRule="auto"/>
              <w:jc w:val="center"/>
              <w:rPr>
                <w:rFonts w:ascii="Calibri" w:eastAsia="Times New Roman" w:hAnsi="Calibri" w:cs="Times New Roman"/>
                <w:b/>
                <w:bCs/>
                <w:color w:val="000000"/>
                <w:lang w:eastAsia="fr-FR"/>
              </w:rPr>
            </w:pPr>
            <w:r w:rsidRPr="00510315">
              <w:rPr>
                <w:rFonts w:ascii="Calibri" w:eastAsia="Times New Roman" w:hAnsi="Calibri" w:cs="Times New Roman"/>
                <w:b/>
                <w:bCs/>
                <w:color w:val="000000"/>
                <w:lang w:eastAsia="fr-FR"/>
              </w:rPr>
              <w:t>Ziguinchor</w:t>
            </w:r>
          </w:p>
        </w:tc>
        <w:tc>
          <w:tcPr>
            <w:tcW w:w="1626" w:type="dxa"/>
            <w:tcBorders>
              <w:top w:val="single" w:sz="4" w:space="0" w:color="auto"/>
              <w:left w:val="single" w:sz="4" w:space="0" w:color="auto"/>
              <w:bottom w:val="nil"/>
              <w:right w:val="single" w:sz="4" w:space="0" w:color="auto"/>
            </w:tcBorders>
            <w:shd w:val="clear" w:color="auto" w:fill="auto"/>
            <w:noWrap/>
            <w:vAlign w:val="bottom"/>
            <w:hideMark/>
          </w:tcPr>
          <w:p w14:paraId="71137B8E" w14:textId="77777777" w:rsidR="00510315" w:rsidRPr="00510315" w:rsidRDefault="00510315" w:rsidP="00510315">
            <w:pPr>
              <w:spacing w:after="0" w:line="240" w:lineRule="auto"/>
              <w:jc w:val="center"/>
              <w:rPr>
                <w:rFonts w:ascii="Calibri" w:eastAsia="Times New Roman" w:hAnsi="Calibri" w:cs="Times New Roman"/>
                <w:b/>
                <w:bCs/>
                <w:color w:val="000000"/>
                <w:lang w:eastAsia="fr-FR"/>
              </w:rPr>
            </w:pPr>
            <w:r w:rsidRPr="00510315">
              <w:rPr>
                <w:rFonts w:ascii="Calibri" w:eastAsia="Times New Roman" w:hAnsi="Calibri" w:cs="Times New Roman"/>
                <w:b/>
                <w:bCs/>
                <w:color w:val="000000"/>
                <w:lang w:eastAsia="fr-FR"/>
              </w:rPr>
              <w:t>Total</w:t>
            </w:r>
          </w:p>
        </w:tc>
      </w:tr>
      <w:tr w:rsidR="00510315" w:rsidRPr="00510315" w14:paraId="199D0D31" w14:textId="77777777" w:rsidTr="00510315">
        <w:trPr>
          <w:trHeight w:val="300"/>
        </w:trPr>
        <w:tc>
          <w:tcPr>
            <w:tcW w:w="2092" w:type="dxa"/>
            <w:tcBorders>
              <w:top w:val="single" w:sz="4" w:space="0" w:color="auto"/>
              <w:left w:val="single" w:sz="4" w:space="0" w:color="auto"/>
              <w:bottom w:val="nil"/>
              <w:right w:val="nil"/>
            </w:tcBorders>
            <w:shd w:val="clear" w:color="000000" w:fill="FDE9D9"/>
            <w:noWrap/>
            <w:vAlign w:val="bottom"/>
            <w:hideMark/>
          </w:tcPr>
          <w:p w14:paraId="79E2108B" w14:textId="77777777" w:rsidR="00510315" w:rsidRPr="00510315" w:rsidRDefault="00510315" w:rsidP="00510315">
            <w:pPr>
              <w:spacing w:after="0" w:line="240" w:lineRule="auto"/>
              <w:rPr>
                <w:rFonts w:ascii="Calibri" w:eastAsia="Times New Roman" w:hAnsi="Calibri" w:cs="Times New Roman"/>
                <w:color w:val="000000"/>
                <w:lang w:eastAsia="fr-FR"/>
              </w:rPr>
            </w:pPr>
            <w:proofErr w:type="spellStart"/>
            <w:r w:rsidRPr="00510315">
              <w:rPr>
                <w:rFonts w:ascii="Calibri" w:eastAsia="Times New Roman" w:hAnsi="Calibri" w:cs="Times New Roman"/>
                <w:color w:val="000000"/>
                <w:lang w:eastAsia="fr-FR"/>
              </w:rPr>
              <w:t>éch</w:t>
            </w:r>
            <w:proofErr w:type="spellEnd"/>
            <w:r w:rsidRPr="00510315">
              <w:rPr>
                <w:rFonts w:ascii="Calibri" w:eastAsia="Times New Roman" w:hAnsi="Calibri" w:cs="Times New Roman"/>
                <w:color w:val="000000"/>
                <w:lang w:eastAsia="fr-FR"/>
              </w:rPr>
              <w:t xml:space="preserve"> pêcheurs</w:t>
            </w:r>
          </w:p>
        </w:tc>
        <w:tc>
          <w:tcPr>
            <w:tcW w:w="1200" w:type="dxa"/>
            <w:tcBorders>
              <w:top w:val="single" w:sz="4" w:space="0" w:color="auto"/>
              <w:left w:val="single" w:sz="4" w:space="0" w:color="auto"/>
              <w:bottom w:val="nil"/>
              <w:right w:val="single" w:sz="4" w:space="0" w:color="auto"/>
            </w:tcBorders>
            <w:shd w:val="clear" w:color="000000" w:fill="FDE9D9"/>
            <w:noWrap/>
            <w:vAlign w:val="bottom"/>
            <w:hideMark/>
          </w:tcPr>
          <w:p w14:paraId="70A1A286"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146</w:t>
            </w:r>
          </w:p>
        </w:tc>
        <w:tc>
          <w:tcPr>
            <w:tcW w:w="1200" w:type="dxa"/>
            <w:tcBorders>
              <w:top w:val="single" w:sz="4" w:space="0" w:color="auto"/>
              <w:left w:val="nil"/>
              <w:bottom w:val="nil"/>
              <w:right w:val="single" w:sz="4" w:space="0" w:color="auto"/>
            </w:tcBorders>
            <w:shd w:val="clear" w:color="000000" w:fill="FDE9D9"/>
            <w:noWrap/>
            <w:vAlign w:val="bottom"/>
            <w:hideMark/>
          </w:tcPr>
          <w:p w14:paraId="03E4DC9A"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205</w:t>
            </w:r>
          </w:p>
        </w:tc>
        <w:tc>
          <w:tcPr>
            <w:tcW w:w="1200" w:type="dxa"/>
            <w:tcBorders>
              <w:top w:val="single" w:sz="4" w:space="0" w:color="auto"/>
              <w:left w:val="nil"/>
              <w:bottom w:val="nil"/>
              <w:right w:val="single" w:sz="4" w:space="0" w:color="auto"/>
            </w:tcBorders>
            <w:shd w:val="clear" w:color="000000" w:fill="FDE9D9"/>
            <w:noWrap/>
            <w:vAlign w:val="bottom"/>
            <w:hideMark/>
          </w:tcPr>
          <w:p w14:paraId="7DEFC566"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113</w:t>
            </w:r>
          </w:p>
        </w:tc>
        <w:tc>
          <w:tcPr>
            <w:tcW w:w="1200" w:type="dxa"/>
            <w:tcBorders>
              <w:top w:val="single" w:sz="4" w:space="0" w:color="auto"/>
              <w:left w:val="nil"/>
              <w:bottom w:val="nil"/>
              <w:right w:val="nil"/>
            </w:tcBorders>
            <w:shd w:val="clear" w:color="000000" w:fill="FDE9D9"/>
            <w:noWrap/>
            <w:vAlign w:val="bottom"/>
            <w:hideMark/>
          </w:tcPr>
          <w:p w14:paraId="7274E8DE"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36</w:t>
            </w:r>
          </w:p>
        </w:tc>
        <w:tc>
          <w:tcPr>
            <w:tcW w:w="1626" w:type="dxa"/>
            <w:tcBorders>
              <w:top w:val="single" w:sz="4" w:space="0" w:color="auto"/>
              <w:left w:val="single" w:sz="4" w:space="0" w:color="auto"/>
              <w:bottom w:val="nil"/>
              <w:right w:val="single" w:sz="4" w:space="0" w:color="auto"/>
            </w:tcBorders>
            <w:shd w:val="clear" w:color="000000" w:fill="FDE9D9"/>
            <w:noWrap/>
            <w:vAlign w:val="bottom"/>
            <w:hideMark/>
          </w:tcPr>
          <w:p w14:paraId="0A166E95"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500</w:t>
            </w:r>
          </w:p>
        </w:tc>
      </w:tr>
      <w:tr w:rsidR="00510315" w:rsidRPr="00510315" w14:paraId="7196BA2A" w14:textId="77777777" w:rsidTr="00510315">
        <w:trPr>
          <w:trHeight w:val="300"/>
        </w:trPr>
        <w:tc>
          <w:tcPr>
            <w:tcW w:w="2092" w:type="dxa"/>
            <w:tcBorders>
              <w:top w:val="nil"/>
              <w:left w:val="single" w:sz="4" w:space="0" w:color="auto"/>
              <w:bottom w:val="single" w:sz="4" w:space="0" w:color="auto"/>
              <w:right w:val="nil"/>
            </w:tcBorders>
            <w:shd w:val="clear" w:color="000000" w:fill="FDE9D9"/>
            <w:noWrap/>
            <w:vAlign w:val="bottom"/>
            <w:hideMark/>
          </w:tcPr>
          <w:p w14:paraId="390FDA15" w14:textId="77777777" w:rsidR="00510315" w:rsidRPr="00510315" w:rsidRDefault="00510315" w:rsidP="00510315">
            <w:pPr>
              <w:spacing w:after="0" w:line="240" w:lineRule="auto"/>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Nb enquêteurs</w:t>
            </w:r>
          </w:p>
        </w:tc>
        <w:tc>
          <w:tcPr>
            <w:tcW w:w="1200" w:type="dxa"/>
            <w:tcBorders>
              <w:top w:val="nil"/>
              <w:left w:val="single" w:sz="4" w:space="0" w:color="auto"/>
              <w:bottom w:val="single" w:sz="4" w:space="0" w:color="auto"/>
              <w:right w:val="single" w:sz="4" w:space="0" w:color="auto"/>
            </w:tcBorders>
            <w:shd w:val="clear" w:color="000000" w:fill="FDE9D9"/>
            <w:noWrap/>
            <w:vAlign w:val="bottom"/>
            <w:hideMark/>
          </w:tcPr>
          <w:p w14:paraId="302E23D5"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5</w:t>
            </w:r>
          </w:p>
        </w:tc>
        <w:tc>
          <w:tcPr>
            <w:tcW w:w="1200" w:type="dxa"/>
            <w:tcBorders>
              <w:top w:val="nil"/>
              <w:left w:val="nil"/>
              <w:bottom w:val="single" w:sz="4" w:space="0" w:color="auto"/>
              <w:right w:val="single" w:sz="4" w:space="0" w:color="auto"/>
            </w:tcBorders>
            <w:shd w:val="clear" w:color="000000" w:fill="FDE9D9"/>
            <w:noWrap/>
            <w:vAlign w:val="bottom"/>
            <w:hideMark/>
          </w:tcPr>
          <w:p w14:paraId="752171CD"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7</w:t>
            </w:r>
          </w:p>
        </w:tc>
        <w:tc>
          <w:tcPr>
            <w:tcW w:w="1200" w:type="dxa"/>
            <w:tcBorders>
              <w:top w:val="nil"/>
              <w:left w:val="nil"/>
              <w:bottom w:val="single" w:sz="4" w:space="0" w:color="auto"/>
              <w:right w:val="single" w:sz="4" w:space="0" w:color="auto"/>
            </w:tcBorders>
            <w:shd w:val="clear" w:color="000000" w:fill="FDE9D9"/>
            <w:noWrap/>
            <w:vAlign w:val="bottom"/>
            <w:hideMark/>
          </w:tcPr>
          <w:p w14:paraId="1F17B3FF"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4</w:t>
            </w:r>
          </w:p>
        </w:tc>
        <w:tc>
          <w:tcPr>
            <w:tcW w:w="1200" w:type="dxa"/>
            <w:tcBorders>
              <w:top w:val="nil"/>
              <w:left w:val="nil"/>
              <w:bottom w:val="single" w:sz="4" w:space="0" w:color="auto"/>
              <w:right w:val="nil"/>
            </w:tcBorders>
            <w:shd w:val="clear" w:color="000000" w:fill="FDE9D9"/>
            <w:noWrap/>
            <w:vAlign w:val="bottom"/>
            <w:hideMark/>
          </w:tcPr>
          <w:p w14:paraId="6B60EE1D"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w:t>
            </w:r>
          </w:p>
        </w:tc>
        <w:tc>
          <w:tcPr>
            <w:tcW w:w="1626" w:type="dxa"/>
            <w:tcBorders>
              <w:top w:val="nil"/>
              <w:left w:val="single" w:sz="4" w:space="0" w:color="auto"/>
              <w:bottom w:val="single" w:sz="4" w:space="0" w:color="auto"/>
              <w:right w:val="single" w:sz="4" w:space="0" w:color="auto"/>
            </w:tcBorders>
            <w:shd w:val="clear" w:color="000000" w:fill="FDE9D9"/>
            <w:noWrap/>
            <w:vAlign w:val="bottom"/>
            <w:hideMark/>
          </w:tcPr>
          <w:p w14:paraId="009BBC62"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17</w:t>
            </w:r>
          </w:p>
        </w:tc>
      </w:tr>
      <w:tr w:rsidR="00510315" w:rsidRPr="00510315" w14:paraId="09070AF0" w14:textId="77777777" w:rsidTr="00510315">
        <w:trPr>
          <w:trHeight w:val="300"/>
        </w:trPr>
        <w:tc>
          <w:tcPr>
            <w:tcW w:w="8518"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E70D0CD"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 </w:t>
            </w:r>
          </w:p>
        </w:tc>
      </w:tr>
      <w:tr w:rsidR="00510315" w:rsidRPr="00510315" w14:paraId="51EF1588" w14:textId="77777777" w:rsidTr="00510315">
        <w:trPr>
          <w:trHeight w:val="300"/>
        </w:trPr>
        <w:tc>
          <w:tcPr>
            <w:tcW w:w="2092" w:type="dxa"/>
            <w:tcBorders>
              <w:top w:val="nil"/>
              <w:left w:val="single" w:sz="4" w:space="0" w:color="auto"/>
              <w:bottom w:val="nil"/>
              <w:right w:val="nil"/>
            </w:tcBorders>
            <w:shd w:val="clear" w:color="000000" w:fill="B6DDE8"/>
            <w:noWrap/>
            <w:vAlign w:val="bottom"/>
            <w:hideMark/>
          </w:tcPr>
          <w:p w14:paraId="6E3B5115" w14:textId="77777777" w:rsidR="00510315" w:rsidRPr="00510315" w:rsidRDefault="00510315" w:rsidP="00510315">
            <w:pPr>
              <w:spacing w:after="0" w:line="240" w:lineRule="auto"/>
              <w:rPr>
                <w:rFonts w:ascii="Calibri" w:eastAsia="Times New Roman" w:hAnsi="Calibri" w:cs="Times New Roman"/>
                <w:color w:val="000000"/>
                <w:lang w:eastAsia="fr-FR"/>
              </w:rPr>
            </w:pPr>
            <w:proofErr w:type="spellStart"/>
            <w:r w:rsidRPr="00510315">
              <w:rPr>
                <w:rFonts w:ascii="Calibri" w:eastAsia="Times New Roman" w:hAnsi="Calibri" w:cs="Times New Roman"/>
                <w:color w:val="000000"/>
                <w:lang w:eastAsia="fr-FR"/>
              </w:rPr>
              <w:t>éch</w:t>
            </w:r>
            <w:proofErr w:type="spellEnd"/>
            <w:r w:rsidRPr="00510315">
              <w:rPr>
                <w:rFonts w:ascii="Calibri" w:eastAsia="Times New Roman" w:hAnsi="Calibri" w:cs="Times New Roman"/>
                <w:color w:val="000000"/>
                <w:lang w:eastAsia="fr-FR"/>
              </w:rPr>
              <w:t xml:space="preserve"> Mareyage</w:t>
            </w:r>
          </w:p>
        </w:tc>
        <w:tc>
          <w:tcPr>
            <w:tcW w:w="1200" w:type="dxa"/>
            <w:tcBorders>
              <w:top w:val="nil"/>
              <w:left w:val="single" w:sz="4" w:space="0" w:color="auto"/>
              <w:bottom w:val="nil"/>
              <w:right w:val="single" w:sz="4" w:space="0" w:color="auto"/>
            </w:tcBorders>
            <w:shd w:val="clear" w:color="000000" w:fill="B6DDE8"/>
            <w:noWrap/>
            <w:vAlign w:val="bottom"/>
            <w:hideMark/>
          </w:tcPr>
          <w:p w14:paraId="74A27FCC"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18</w:t>
            </w:r>
          </w:p>
        </w:tc>
        <w:tc>
          <w:tcPr>
            <w:tcW w:w="1200" w:type="dxa"/>
            <w:tcBorders>
              <w:top w:val="nil"/>
              <w:left w:val="nil"/>
              <w:bottom w:val="nil"/>
              <w:right w:val="single" w:sz="4" w:space="0" w:color="auto"/>
            </w:tcBorders>
            <w:shd w:val="clear" w:color="000000" w:fill="B6DDE8"/>
            <w:noWrap/>
            <w:vAlign w:val="bottom"/>
            <w:hideMark/>
          </w:tcPr>
          <w:p w14:paraId="190DA7FA"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82</w:t>
            </w:r>
          </w:p>
        </w:tc>
        <w:tc>
          <w:tcPr>
            <w:tcW w:w="1200" w:type="dxa"/>
            <w:tcBorders>
              <w:top w:val="nil"/>
              <w:left w:val="nil"/>
              <w:bottom w:val="nil"/>
              <w:right w:val="single" w:sz="4" w:space="0" w:color="auto"/>
            </w:tcBorders>
            <w:shd w:val="clear" w:color="000000" w:fill="B6DDE8"/>
            <w:noWrap/>
            <w:vAlign w:val="bottom"/>
            <w:hideMark/>
          </w:tcPr>
          <w:p w14:paraId="3BF1E6D4"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28</w:t>
            </w:r>
          </w:p>
        </w:tc>
        <w:tc>
          <w:tcPr>
            <w:tcW w:w="1200" w:type="dxa"/>
            <w:tcBorders>
              <w:top w:val="nil"/>
              <w:left w:val="nil"/>
              <w:bottom w:val="nil"/>
              <w:right w:val="nil"/>
            </w:tcBorders>
            <w:shd w:val="clear" w:color="000000" w:fill="B6DDE8"/>
            <w:noWrap/>
            <w:vAlign w:val="bottom"/>
            <w:hideMark/>
          </w:tcPr>
          <w:p w14:paraId="4A313805"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21</w:t>
            </w:r>
          </w:p>
        </w:tc>
        <w:tc>
          <w:tcPr>
            <w:tcW w:w="1626" w:type="dxa"/>
            <w:tcBorders>
              <w:top w:val="nil"/>
              <w:left w:val="single" w:sz="4" w:space="0" w:color="auto"/>
              <w:bottom w:val="nil"/>
              <w:right w:val="single" w:sz="4" w:space="0" w:color="auto"/>
            </w:tcBorders>
            <w:shd w:val="clear" w:color="000000" w:fill="B6DDE8"/>
            <w:noWrap/>
            <w:vAlign w:val="bottom"/>
            <w:hideMark/>
          </w:tcPr>
          <w:p w14:paraId="5D3EEBF6"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150</w:t>
            </w:r>
          </w:p>
        </w:tc>
      </w:tr>
      <w:tr w:rsidR="00510315" w:rsidRPr="00510315" w14:paraId="4E5A4672" w14:textId="77777777" w:rsidTr="00510315">
        <w:trPr>
          <w:trHeight w:val="300"/>
        </w:trPr>
        <w:tc>
          <w:tcPr>
            <w:tcW w:w="2092" w:type="dxa"/>
            <w:tcBorders>
              <w:top w:val="nil"/>
              <w:left w:val="single" w:sz="4" w:space="0" w:color="auto"/>
              <w:bottom w:val="single" w:sz="4" w:space="0" w:color="auto"/>
              <w:right w:val="nil"/>
            </w:tcBorders>
            <w:shd w:val="clear" w:color="000000" w:fill="B6DDE8"/>
            <w:noWrap/>
            <w:vAlign w:val="bottom"/>
            <w:hideMark/>
          </w:tcPr>
          <w:p w14:paraId="5C19E217" w14:textId="77777777" w:rsidR="00510315" w:rsidRPr="00510315" w:rsidRDefault="00510315" w:rsidP="00510315">
            <w:pPr>
              <w:spacing w:after="0" w:line="240" w:lineRule="auto"/>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Nb enquêteurs</w:t>
            </w:r>
          </w:p>
        </w:tc>
        <w:tc>
          <w:tcPr>
            <w:tcW w:w="1200" w:type="dxa"/>
            <w:tcBorders>
              <w:top w:val="nil"/>
              <w:left w:val="single" w:sz="4" w:space="0" w:color="auto"/>
              <w:bottom w:val="single" w:sz="4" w:space="0" w:color="auto"/>
              <w:right w:val="single" w:sz="4" w:space="0" w:color="auto"/>
            </w:tcBorders>
            <w:shd w:val="clear" w:color="000000" w:fill="B6DDE8"/>
            <w:noWrap/>
            <w:vAlign w:val="bottom"/>
            <w:hideMark/>
          </w:tcPr>
          <w:p w14:paraId="68036478"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w:t>
            </w:r>
          </w:p>
        </w:tc>
        <w:tc>
          <w:tcPr>
            <w:tcW w:w="1200" w:type="dxa"/>
            <w:tcBorders>
              <w:top w:val="nil"/>
              <w:left w:val="nil"/>
              <w:bottom w:val="single" w:sz="4" w:space="0" w:color="auto"/>
              <w:right w:val="single" w:sz="4" w:space="0" w:color="auto"/>
            </w:tcBorders>
            <w:shd w:val="clear" w:color="000000" w:fill="B6DDE8"/>
            <w:noWrap/>
            <w:vAlign w:val="bottom"/>
            <w:hideMark/>
          </w:tcPr>
          <w:p w14:paraId="653240CF"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3</w:t>
            </w:r>
          </w:p>
        </w:tc>
        <w:tc>
          <w:tcPr>
            <w:tcW w:w="1200" w:type="dxa"/>
            <w:tcBorders>
              <w:top w:val="nil"/>
              <w:left w:val="nil"/>
              <w:bottom w:val="single" w:sz="4" w:space="0" w:color="auto"/>
              <w:right w:val="single" w:sz="4" w:space="0" w:color="auto"/>
            </w:tcBorders>
            <w:shd w:val="clear" w:color="000000" w:fill="B6DDE8"/>
            <w:noWrap/>
            <w:vAlign w:val="bottom"/>
            <w:hideMark/>
          </w:tcPr>
          <w:p w14:paraId="53ED30A5"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w:t>
            </w:r>
          </w:p>
        </w:tc>
        <w:tc>
          <w:tcPr>
            <w:tcW w:w="1200" w:type="dxa"/>
            <w:tcBorders>
              <w:top w:val="nil"/>
              <w:left w:val="nil"/>
              <w:bottom w:val="single" w:sz="4" w:space="0" w:color="auto"/>
              <w:right w:val="nil"/>
            </w:tcBorders>
            <w:shd w:val="clear" w:color="000000" w:fill="B6DDE8"/>
            <w:noWrap/>
            <w:vAlign w:val="bottom"/>
            <w:hideMark/>
          </w:tcPr>
          <w:p w14:paraId="4D7015EA"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w:t>
            </w:r>
          </w:p>
        </w:tc>
        <w:tc>
          <w:tcPr>
            <w:tcW w:w="1626" w:type="dxa"/>
            <w:tcBorders>
              <w:top w:val="nil"/>
              <w:left w:val="single" w:sz="4" w:space="0" w:color="auto"/>
              <w:bottom w:val="single" w:sz="4" w:space="0" w:color="auto"/>
              <w:right w:val="single" w:sz="4" w:space="0" w:color="auto"/>
            </w:tcBorders>
            <w:shd w:val="clear" w:color="000000" w:fill="B6DDE8"/>
            <w:noWrap/>
            <w:vAlign w:val="bottom"/>
            <w:hideMark/>
          </w:tcPr>
          <w:p w14:paraId="60058208"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5</w:t>
            </w:r>
          </w:p>
        </w:tc>
      </w:tr>
      <w:tr w:rsidR="00510315" w:rsidRPr="00510315" w14:paraId="4B587447" w14:textId="77777777" w:rsidTr="00510315">
        <w:trPr>
          <w:trHeight w:val="300"/>
        </w:trPr>
        <w:tc>
          <w:tcPr>
            <w:tcW w:w="8518"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84D5F93"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 </w:t>
            </w:r>
          </w:p>
        </w:tc>
      </w:tr>
      <w:tr w:rsidR="00510315" w:rsidRPr="00510315" w14:paraId="199B2679" w14:textId="77777777" w:rsidTr="00510315">
        <w:trPr>
          <w:trHeight w:val="300"/>
        </w:trPr>
        <w:tc>
          <w:tcPr>
            <w:tcW w:w="2092" w:type="dxa"/>
            <w:tcBorders>
              <w:top w:val="nil"/>
              <w:left w:val="single" w:sz="4" w:space="0" w:color="auto"/>
              <w:bottom w:val="nil"/>
              <w:right w:val="nil"/>
            </w:tcBorders>
            <w:shd w:val="clear" w:color="000000" w:fill="C5D9F1"/>
            <w:noWrap/>
            <w:vAlign w:val="bottom"/>
            <w:hideMark/>
          </w:tcPr>
          <w:p w14:paraId="1B719499" w14:textId="77777777" w:rsidR="00510315" w:rsidRPr="00510315" w:rsidRDefault="00510315" w:rsidP="00510315">
            <w:pPr>
              <w:spacing w:after="0" w:line="240" w:lineRule="auto"/>
              <w:rPr>
                <w:rFonts w:ascii="Calibri" w:eastAsia="Times New Roman" w:hAnsi="Calibri" w:cs="Times New Roman"/>
                <w:color w:val="000000"/>
                <w:lang w:eastAsia="fr-FR"/>
              </w:rPr>
            </w:pPr>
            <w:proofErr w:type="spellStart"/>
            <w:r w:rsidRPr="00510315">
              <w:rPr>
                <w:rFonts w:ascii="Calibri" w:eastAsia="Times New Roman" w:hAnsi="Calibri" w:cs="Times New Roman"/>
                <w:color w:val="000000"/>
                <w:lang w:eastAsia="fr-FR"/>
              </w:rPr>
              <w:t>éch</w:t>
            </w:r>
            <w:proofErr w:type="spellEnd"/>
            <w:r w:rsidRPr="00510315">
              <w:rPr>
                <w:rFonts w:ascii="Calibri" w:eastAsia="Times New Roman" w:hAnsi="Calibri" w:cs="Times New Roman"/>
                <w:color w:val="000000"/>
                <w:lang w:eastAsia="fr-FR"/>
              </w:rPr>
              <w:t xml:space="preserve"> transformation</w:t>
            </w:r>
          </w:p>
        </w:tc>
        <w:tc>
          <w:tcPr>
            <w:tcW w:w="1200" w:type="dxa"/>
            <w:tcBorders>
              <w:top w:val="nil"/>
              <w:left w:val="single" w:sz="4" w:space="0" w:color="auto"/>
              <w:bottom w:val="nil"/>
              <w:right w:val="single" w:sz="4" w:space="0" w:color="auto"/>
            </w:tcBorders>
            <w:shd w:val="clear" w:color="000000" w:fill="C5D9F1"/>
            <w:noWrap/>
            <w:vAlign w:val="bottom"/>
            <w:hideMark/>
          </w:tcPr>
          <w:p w14:paraId="6F5E6C06"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31</w:t>
            </w:r>
          </w:p>
        </w:tc>
        <w:tc>
          <w:tcPr>
            <w:tcW w:w="1200" w:type="dxa"/>
            <w:tcBorders>
              <w:top w:val="nil"/>
              <w:left w:val="nil"/>
              <w:bottom w:val="nil"/>
              <w:right w:val="single" w:sz="4" w:space="0" w:color="auto"/>
            </w:tcBorders>
            <w:shd w:val="clear" w:color="000000" w:fill="C5D9F1"/>
            <w:noWrap/>
            <w:vAlign w:val="bottom"/>
            <w:hideMark/>
          </w:tcPr>
          <w:p w14:paraId="14631619"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137</w:t>
            </w:r>
          </w:p>
        </w:tc>
        <w:tc>
          <w:tcPr>
            <w:tcW w:w="1200" w:type="dxa"/>
            <w:tcBorders>
              <w:top w:val="nil"/>
              <w:left w:val="nil"/>
              <w:bottom w:val="nil"/>
              <w:right w:val="single" w:sz="4" w:space="0" w:color="auto"/>
            </w:tcBorders>
            <w:shd w:val="clear" w:color="000000" w:fill="C5D9F1"/>
            <w:noWrap/>
            <w:vAlign w:val="bottom"/>
            <w:hideMark/>
          </w:tcPr>
          <w:p w14:paraId="3853708F"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46</w:t>
            </w:r>
          </w:p>
        </w:tc>
        <w:tc>
          <w:tcPr>
            <w:tcW w:w="1200" w:type="dxa"/>
            <w:tcBorders>
              <w:top w:val="nil"/>
              <w:left w:val="nil"/>
              <w:bottom w:val="nil"/>
              <w:right w:val="nil"/>
            </w:tcBorders>
            <w:shd w:val="clear" w:color="000000" w:fill="C5D9F1"/>
            <w:noWrap/>
            <w:vAlign w:val="bottom"/>
            <w:hideMark/>
          </w:tcPr>
          <w:p w14:paraId="7411EF9E"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36</w:t>
            </w:r>
          </w:p>
        </w:tc>
        <w:tc>
          <w:tcPr>
            <w:tcW w:w="1626" w:type="dxa"/>
            <w:tcBorders>
              <w:top w:val="nil"/>
              <w:left w:val="single" w:sz="4" w:space="0" w:color="auto"/>
              <w:bottom w:val="nil"/>
              <w:right w:val="single" w:sz="4" w:space="0" w:color="auto"/>
            </w:tcBorders>
            <w:shd w:val="clear" w:color="000000" w:fill="C5D9F1"/>
            <w:noWrap/>
            <w:vAlign w:val="bottom"/>
            <w:hideMark/>
          </w:tcPr>
          <w:p w14:paraId="6F228026"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250</w:t>
            </w:r>
          </w:p>
        </w:tc>
      </w:tr>
      <w:tr w:rsidR="00510315" w:rsidRPr="00510315" w14:paraId="7EC37F70" w14:textId="77777777" w:rsidTr="00510315">
        <w:trPr>
          <w:trHeight w:val="300"/>
        </w:trPr>
        <w:tc>
          <w:tcPr>
            <w:tcW w:w="2092" w:type="dxa"/>
            <w:tcBorders>
              <w:top w:val="nil"/>
              <w:left w:val="single" w:sz="4" w:space="0" w:color="auto"/>
              <w:bottom w:val="single" w:sz="4" w:space="0" w:color="auto"/>
              <w:right w:val="nil"/>
            </w:tcBorders>
            <w:shd w:val="clear" w:color="000000" w:fill="C5D9F1"/>
            <w:noWrap/>
            <w:vAlign w:val="bottom"/>
            <w:hideMark/>
          </w:tcPr>
          <w:p w14:paraId="701F9C63" w14:textId="77777777" w:rsidR="00510315" w:rsidRPr="00510315" w:rsidRDefault="00510315" w:rsidP="00510315">
            <w:pPr>
              <w:spacing w:after="0" w:line="240" w:lineRule="auto"/>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Nb enquêteurs</w:t>
            </w:r>
          </w:p>
        </w:tc>
        <w:tc>
          <w:tcPr>
            <w:tcW w:w="1200" w:type="dxa"/>
            <w:tcBorders>
              <w:top w:val="nil"/>
              <w:left w:val="single" w:sz="4" w:space="0" w:color="auto"/>
              <w:bottom w:val="single" w:sz="4" w:space="0" w:color="auto"/>
              <w:right w:val="single" w:sz="4" w:space="0" w:color="auto"/>
            </w:tcBorders>
            <w:shd w:val="clear" w:color="000000" w:fill="C5D9F1"/>
            <w:noWrap/>
            <w:vAlign w:val="bottom"/>
            <w:hideMark/>
          </w:tcPr>
          <w:p w14:paraId="07BF7728"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w:t>
            </w:r>
          </w:p>
        </w:tc>
        <w:tc>
          <w:tcPr>
            <w:tcW w:w="1200" w:type="dxa"/>
            <w:tcBorders>
              <w:top w:val="nil"/>
              <w:left w:val="nil"/>
              <w:bottom w:val="single" w:sz="4" w:space="0" w:color="auto"/>
              <w:right w:val="single" w:sz="4" w:space="0" w:color="auto"/>
            </w:tcBorders>
            <w:shd w:val="clear" w:color="000000" w:fill="C5D9F1"/>
            <w:noWrap/>
            <w:vAlign w:val="bottom"/>
            <w:hideMark/>
          </w:tcPr>
          <w:p w14:paraId="574AF04E"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5</w:t>
            </w:r>
          </w:p>
        </w:tc>
        <w:tc>
          <w:tcPr>
            <w:tcW w:w="1200" w:type="dxa"/>
            <w:tcBorders>
              <w:top w:val="nil"/>
              <w:left w:val="nil"/>
              <w:bottom w:val="single" w:sz="4" w:space="0" w:color="auto"/>
              <w:right w:val="single" w:sz="4" w:space="0" w:color="auto"/>
            </w:tcBorders>
            <w:shd w:val="clear" w:color="000000" w:fill="C5D9F1"/>
            <w:noWrap/>
            <w:vAlign w:val="bottom"/>
            <w:hideMark/>
          </w:tcPr>
          <w:p w14:paraId="70F1B1B5"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2</w:t>
            </w:r>
          </w:p>
        </w:tc>
        <w:tc>
          <w:tcPr>
            <w:tcW w:w="1200" w:type="dxa"/>
            <w:tcBorders>
              <w:top w:val="nil"/>
              <w:left w:val="nil"/>
              <w:bottom w:val="single" w:sz="4" w:space="0" w:color="auto"/>
              <w:right w:val="nil"/>
            </w:tcBorders>
            <w:shd w:val="clear" w:color="000000" w:fill="C5D9F1"/>
            <w:noWrap/>
            <w:vAlign w:val="bottom"/>
            <w:hideMark/>
          </w:tcPr>
          <w:p w14:paraId="033B50A3"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w:t>
            </w:r>
          </w:p>
        </w:tc>
        <w:tc>
          <w:tcPr>
            <w:tcW w:w="1626" w:type="dxa"/>
            <w:tcBorders>
              <w:top w:val="nil"/>
              <w:left w:val="single" w:sz="4" w:space="0" w:color="auto"/>
              <w:bottom w:val="single" w:sz="4" w:space="0" w:color="auto"/>
              <w:right w:val="single" w:sz="4" w:space="0" w:color="auto"/>
            </w:tcBorders>
            <w:shd w:val="clear" w:color="000000" w:fill="C5D9F1"/>
            <w:noWrap/>
            <w:vAlign w:val="bottom"/>
            <w:hideMark/>
          </w:tcPr>
          <w:p w14:paraId="159135A4"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9</w:t>
            </w:r>
          </w:p>
        </w:tc>
      </w:tr>
      <w:tr w:rsidR="00510315" w:rsidRPr="00510315" w14:paraId="7B0F9CE2" w14:textId="77777777" w:rsidTr="00510315">
        <w:trPr>
          <w:trHeight w:val="300"/>
        </w:trPr>
        <w:tc>
          <w:tcPr>
            <w:tcW w:w="8518"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CFCD8A2"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 </w:t>
            </w:r>
          </w:p>
        </w:tc>
      </w:tr>
      <w:tr w:rsidR="00510315" w:rsidRPr="00510315" w14:paraId="76A94CD6" w14:textId="77777777" w:rsidTr="00510315">
        <w:trPr>
          <w:trHeight w:val="300"/>
        </w:trPr>
        <w:tc>
          <w:tcPr>
            <w:tcW w:w="2092" w:type="dxa"/>
            <w:tcBorders>
              <w:top w:val="nil"/>
              <w:left w:val="single" w:sz="4" w:space="0" w:color="auto"/>
              <w:bottom w:val="nil"/>
              <w:right w:val="nil"/>
            </w:tcBorders>
            <w:shd w:val="clear" w:color="000000" w:fill="9BBB59"/>
            <w:noWrap/>
            <w:vAlign w:val="bottom"/>
            <w:hideMark/>
          </w:tcPr>
          <w:p w14:paraId="210288BC" w14:textId="77777777" w:rsidR="00510315" w:rsidRPr="00510315" w:rsidRDefault="00510315" w:rsidP="00510315">
            <w:pPr>
              <w:spacing w:after="0" w:line="240" w:lineRule="auto"/>
              <w:rPr>
                <w:rFonts w:ascii="Calibri" w:eastAsia="Times New Roman" w:hAnsi="Calibri" w:cs="Times New Roman"/>
                <w:color w:val="000000"/>
                <w:lang w:eastAsia="fr-FR"/>
              </w:rPr>
            </w:pPr>
            <w:proofErr w:type="spellStart"/>
            <w:r w:rsidRPr="00510315">
              <w:rPr>
                <w:rFonts w:ascii="Calibri" w:eastAsia="Times New Roman" w:hAnsi="Calibri" w:cs="Times New Roman"/>
                <w:color w:val="000000"/>
                <w:lang w:eastAsia="fr-FR"/>
              </w:rPr>
              <w:t>éch</w:t>
            </w:r>
            <w:proofErr w:type="spellEnd"/>
            <w:r w:rsidRPr="00510315">
              <w:rPr>
                <w:rFonts w:ascii="Calibri" w:eastAsia="Times New Roman" w:hAnsi="Calibri" w:cs="Times New Roman"/>
                <w:color w:val="000000"/>
                <w:lang w:eastAsia="fr-FR"/>
              </w:rPr>
              <w:t xml:space="preserve"> Autres Commerces</w:t>
            </w:r>
          </w:p>
        </w:tc>
        <w:tc>
          <w:tcPr>
            <w:tcW w:w="1200" w:type="dxa"/>
            <w:tcBorders>
              <w:top w:val="nil"/>
              <w:left w:val="single" w:sz="4" w:space="0" w:color="auto"/>
              <w:bottom w:val="nil"/>
              <w:right w:val="single" w:sz="4" w:space="0" w:color="auto"/>
            </w:tcBorders>
            <w:shd w:val="clear" w:color="000000" w:fill="9BBB59"/>
            <w:noWrap/>
            <w:vAlign w:val="bottom"/>
            <w:hideMark/>
          </w:tcPr>
          <w:p w14:paraId="794446DF"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67</w:t>
            </w:r>
          </w:p>
        </w:tc>
        <w:tc>
          <w:tcPr>
            <w:tcW w:w="1200" w:type="dxa"/>
            <w:tcBorders>
              <w:top w:val="nil"/>
              <w:left w:val="nil"/>
              <w:bottom w:val="nil"/>
              <w:right w:val="single" w:sz="4" w:space="0" w:color="auto"/>
            </w:tcBorders>
            <w:shd w:val="clear" w:color="000000" w:fill="9BBB59"/>
            <w:noWrap/>
            <w:vAlign w:val="bottom"/>
            <w:hideMark/>
          </w:tcPr>
          <w:p w14:paraId="4B5FCA27"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90</w:t>
            </w:r>
          </w:p>
        </w:tc>
        <w:tc>
          <w:tcPr>
            <w:tcW w:w="1200" w:type="dxa"/>
            <w:tcBorders>
              <w:top w:val="nil"/>
              <w:left w:val="nil"/>
              <w:bottom w:val="nil"/>
              <w:right w:val="single" w:sz="4" w:space="0" w:color="auto"/>
            </w:tcBorders>
            <w:shd w:val="clear" w:color="000000" w:fill="9BBB59"/>
            <w:noWrap/>
            <w:vAlign w:val="bottom"/>
            <w:hideMark/>
          </w:tcPr>
          <w:p w14:paraId="34DB1ECC"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21</w:t>
            </w:r>
          </w:p>
        </w:tc>
        <w:tc>
          <w:tcPr>
            <w:tcW w:w="1200" w:type="dxa"/>
            <w:tcBorders>
              <w:top w:val="nil"/>
              <w:left w:val="nil"/>
              <w:bottom w:val="nil"/>
              <w:right w:val="nil"/>
            </w:tcBorders>
            <w:shd w:val="clear" w:color="000000" w:fill="9BBB59"/>
            <w:noWrap/>
            <w:vAlign w:val="bottom"/>
            <w:hideMark/>
          </w:tcPr>
          <w:p w14:paraId="55394FC6"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71</w:t>
            </w:r>
          </w:p>
        </w:tc>
        <w:tc>
          <w:tcPr>
            <w:tcW w:w="1626" w:type="dxa"/>
            <w:tcBorders>
              <w:top w:val="nil"/>
              <w:left w:val="single" w:sz="4" w:space="0" w:color="auto"/>
              <w:bottom w:val="nil"/>
              <w:right w:val="single" w:sz="4" w:space="0" w:color="auto"/>
            </w:tcBorders>
            <w:shd w:val="clear" w:color="000000" w:fill="9BBB59"/>
            <w:noWrap/>
            <w:vAlign w:val="bottom"/>
            <w:hideMark/>
          </w:tcPr>
          <w:p w14:paraId="12B64CB4"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250</w:t>
            </w:r>
          </w:p>
        </w:tc>
      </w:tr>
      <w:tr w:rsidR="00510315" w:rsidRPr="00510315" w14:paraId="22F4B986" w14:textId="77777777" w:rsidTr="00510315">
        <w:trPr>
          <w:trHeight w:val="300"/>
        </w:trPr>
        <w:tc>
          <w:tcPr>
            <w:tcW w:w="2092" w:type="dxa"/>
            <w:tcBorders>
              <w:top w:val="nil"/>
              <w:left w:val="single" w:sz="4" w:space="0" w:color="auto"/>
              <w:bottom w:val="single" w:sz="4" w:space="0" w:color="auto"/>
              <w:right w:val="nil"/>
            </w:tcBorders>
            <w:shd w:val="clear" w:color="000000" w:fill="9BBB59"/>
            <w:noWrap/>
            <w:vAlign w:val="bottom"/>
            <w:hideMark/>
          </w:tcPr>
          <w:p w14:paraId="57F59777" w14:textId="77777777" w:rsidR="00510315" w:rsidRPr="00510315" w:rsidRDefault="00510315" w:rsidP="00510315">
            <w:pPr>
              <w:spacing w:after="0" w:line="240" w:lineRule="auto"/>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Nb enquêteurs</w:t>
            </w:r>
          </w:p>
        </w:tc>
        <w:tc>
          <w:tcPr>
            <w:tcW w:w="1200" w:type="dxa"/>
            <w:tcBorders>
              <w:top w:val="nil"/>
              <w:left w:val="single" w:sz="4" w:space="0" w:color="auto"/>
              <w:bottom w:val="single" w:sz="4" w:space="0" w:color="auto"/>
              <w:right w:val="single" w:sz="4" w:space="0" w:color="auto"/>
            </w:tcBorders>
            <w:shd w:val="clear" w:color="000000" w:fill="9BBB59"/>
            <w:noWrap/>
            <w:vAlign w:val="bottom"/>
            <w:hideMark/>
          </w:tcPr>
          <w:p w14:paraId="03C09576"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2</w:t>
            </w:r>
          </w:p>
        </w:tc>
        <w:tc>
          <w:tcPr>
            <w:tcW w:w="1200" w:type="dxa"/>
            <w:tcBorders>
              <w:top w:val="nil"/>
              <w:left w:val="nil"/>
              <w:bottom w:val="single" w:sz="4" w:space="0" w:color="auto"/>
              <w:right w:val="single" w:sz="4" w:space="0" w:color="auto"/>
            </w:tcBorders>
            <w:shd w:val="clear" w:color="000000" w:fill="9BBB59"/>
            <w:noWrap/>
            <w:vAlign w:val="bottom"/>
            <w:hideMark/>
          </w:tcPr>
          <w:p w14:paraId="0E32928F"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3</w:t>
            </w:r>
          </w:p>
        </w:tc>
        <w:tc>
          <w:tcPr>
            <w:tcW w:w="1200" w:type="dxa"/>
            <w:tcBorders>
              <w:top w:val="nil"/>
              <w:left w:val="nil"/>
              <w:bottom w:val="single" w:sz="4" w:space="0" w:color="auto"/>
              <w:right w:val="single" w:sz="4" w:space="0" w:color="auto"/>
            </w:tcBorders>
            <w:shd w:val="clear" w:color="000000" w:fill="9BBB59"/>
            <w:noWrap/>
            <w:vAlign w:val="bottom"/>
            <w:hideMark/>
          </w:tcPr>
          <w:p w14:paraId="452D1E63"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w:t>
            </w:r>
          </w:p>
        </w:tc>
        <w:tc>
          <w:tcPr>
            <w:tcW w:w="1200" w:type="dxa"/>
            <w:tcBorders>
              <w:top w:val="nil"/>
              <w:left w:val="nil"/>
              <w:bottom w:val="single" w:sz="4" w:space="0" w:color="auto"/>
              <w:right w:val="nil"/>
            </w:tcBorders>
            <w:shd w:val="clear" w:color="000000" w:fill="9BBB59"/>
            <w:noWrap/>
            <w:vAlign w:val="bottom"/>
            <w:hideMark/>
          </w:tcPr>
          <w:p w14:paraId="6EF39CC5"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3</w:t>
            </w:r>
          </w:p>
        </w:tc>
        <w:tc>
          <w:tcPr>
            <w:tcW w:w="1626" w:type="dxa"/>
            <w:tcBorders>
              <w:top w:val="nil"/>
              <w:left w:val="single" w:sz="4" w:space="0" w:color="auto"/>
              <w:bottom w:val="single" w:sz="4" w:space="0" w:color="auto"/>
              <w:right w:val="single" w:sz="4" w:space="0" w:color="auto"/>
            </w:tcBorders>
            <w:shd w:val="clear" w:color="000000" w:fill="9BBB59"/>
            <w:noWrap/>
            <w:vAlign w:val="bottom"/>
            <w:hideMark/>
          </w:tcPr>
          <w:p w14:paraId="12D2257C"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9</w:t>
            </w:r>
          </w:p>
        </w:tc>
      </w:tr>
      <w:tr w:rsidR="00510315" w:rsidRPr="00510315" w14:paraId="7DEC2515" w14:textId="77777777" w:rsidTr="00510315">
        <w:trPr>
          <w:trHeight w:val="300"/>
        </w:trPr>
        <w:tc>
          <w:tcPr>
            <w:tcW w:w="8518"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17E1B5B"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 </w:t>
            </w:r>
          </w:p>
        </w:tc>
      </w:tr>
      <w:tr w:rsidR="00510315" w:rsidRPr="00510315" w14:paraId="01067B2F" w14:textId="77777777" w:rsidTr="00510315">
        <w:trPr>
          <w:trHeight w:val="300"/>
        </w:trPr>
        <w:tc>
          <w:tcPr>
            <w:tcW w:w="2092" w:type="dxa"/>
            <w:tcBorders>
              <w:top w:val="nil"/>
              <w:left w:val="single" w:sz="4" w:space="0" w:color="auto"/>
              <w:bottom w:val="nil"/>
              <w:right w:val="nil"/>
            </w:tcBorders>
            <w:shd w:val="clear" w:color="000000" w:fill="FFFF00"/>
            <w:noWrap/>
            <w:vAlign w:val="center"/>
            <w:hideMark/>
          </w:tcPr>
          <w:p w14:paraId="67578B37" w14:textId="77777777" w:rsidR="00510315" w:rsidRPr="00510315" w:rsidRDefault="00510315" w:rsidP="00510315">
            <w:pPr>
              <w:spacing w:after="0" w:line="240" w:lineRule="auto"/>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Total  échantillon</w:t>
            </w:r>
          </w:p>
        </w:tc>
        <w:tc>
          <w:tcPr>
            <w:tcW w:w="1200" w:type="dxa"/>
            <w:tcBorders>
              <w:top w:val="nil"/>
              <w:left w:val="single" w:sz="4" w:space="0" w:color="auto"/>
              <w:bottom w:val="nil"/>
              <w:right w:val="single" w:sz="4" w:space="0" w:color="auto"/>
            </w:tcBorders>
            <w:shd w:val="clear" w:color="000000" w:fill="FFFF00"/>
            <w:noWrap/>
            <w:vAlign w:val="bottom"/>
            <w:hideMark/>
          </w:tcPr>
          <w:p w14:paraId="2484AF19"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262</w:t>
            </w:r>
          </w:p>
        </w:tc>
        <w:tc>
          <w:tcPr>
            <w:tcW w:w="1200" w:type="dxa"/>
            <w:tcBorders>
              <w:top w:val="nil"/>
              <w:left w:val="nil"/>
              <w:bottom w:val="nil"/>
              <w:right w:val="single" w:sz="4" w:space="0" w:color="auto"/>
            </w:tcBorders>
            <w:shd w:val="clear" w:color="000000" w:fill="FFFF00"/>
            <w:noWrap/>
            <w:vAlign w:val="bottom"/>
            <w:hideMark/>
          </w:tcPr>
          <w:p w14:paraId="113E1E10"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515</w:t>
            </w:r>
          </w:p>
        </w:tc>
        <w:tc>
          <w:tcPr>
            <w:tcW w:w="1200" w:type="dxa"/>
            <w:tcBorders>
              <w:top w:val="nil"/>
              <w:left w:val="nil"/>
              <w:bottom w:val="nil"/>
              <w:right w:val="single" w:sz="4" w:space="0" w:color="auto"/>
            </w:tcBorders>
            <w:shd w:val="clear" w:color="000000" w:fill="FFFF00"/>
            <w:noWrap/>
            <w:vAlign w:val="bottom"/>
            <w:hideMark/>
          </w:tcPr>
          <w:p w14:paraId="17140656"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208</w:t>
            </w:r>
          </w:p>
        </w:tc>
        <w:tc>
          <w:tcPr>
            <w:tcW w:w="1200" w:type="dxa"/>
            <w:tcBorders>
              <w:top w:val="nil"/>
              <w:left w:val="nil"/>
              <w:bottom w:val="nil"/>
              <w:right w:val="single" w:sz="4" w:space="0" w:color="auto"/>
            </w:tcBorders>
            <w:shd w:val="clear" w:color="000000" w:fill="FFFF00"/>
            <w:noWrap/>
            <w:vAlign w:val="bottom"/>
            <w:hideMark/>
          </w:tcPr>
          <w:p w14:paraId="7643BF65"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164</w:t>
            </w:r>
          </w:p>
        </w:tc>
        <w:tc>
          <w:tcPr>
            <w:tcW w:w="1626" w:type="dxa"/>
            <w:tcBorders>
              <w:top w:val="nil"/>
              <w:left w:val="nil"/>
              <w:bottom w:val="nil"/>
              <w:right w:val="single" w:sz="4" w:space="0" w:color="auto"/>
            </w:tcBorders>
            <w:shd w:val="clear" w:color="000000" w:fill="FFFF00"/>
            <w:noWrap/>
            <w:vAlign w:val="bottom"/>
            <w:hideMark/>
          </w:tcPr>
          <w:p w14:paraId="201281B3"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1150</w:t>
            </w:r>
          </w:p>
        </w:tc>
      </w:tr>
      <w:tr w:rsidR="00510315" w:rsidRPr="00510315" w14:paraId="58F3DF2A" w14:textId="77777777" w:rsidTr="00510315">
        <w:trPr>
          <w:trHeight w:val="300"/>
        </w:trPr>
        <w:tc>
          <w:tcPr>
            <w:tcW w:w="2092" w:type="dxa"/>
            <w:tcBorders>
              <w:top w:val="nil"/>
              <w:left w:val="single" w:sz="4" w:space="0" w:color="auto"/>
              <w:bottom w:val="single" w:sz="4" w:space="0" w:color="auto"/>
              <w:right w:val="nil"/>
            </w:tcBorders>
            <w:shd w:val="clear" w:color="000000" w:fill="FFFF00"/>
            <w:noWrap/>
            <w:vAlign w:val="center"/>
            <w:hideMark/>
          </w:tcPr>
          <w:p w14:paraId="70B074AA" w14:textId="77777777" w:rsidR="00510315" w:rsidRPr="00510315" w:rsidRDefault="00510315" w:rsidP="00510315">
            <w:pPr>
              <w:spacing w:after="0" w:line="240" w:lineRule="auto"/>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Total  enquêteurs</w:t>
            </w:r>
          </w:p>
        </w:tc>
        <w:tc>
          <w:tcPr>
            <w:tcW w:w="1200" w:type="dxa"/>
            <w:tcBorders>
              <w:top w:val="nil"/>
              <w:left w:val="single" w:sz="4" w:space="0" w:color="auto"/>
              <w:bottom w:val="single" w:sz="4" w:space="0" w:color="auto"/>
              <w:right w:val="single" w:sz="4" w:space="0" w:color="auto"/>
            </w:tcBorders>
            <w:shd w:val="clear" w:color="000000" w:fill="FFFF00"/>
            <w:noWrap/>
            <w:vAlign w:val="bottom"/>
            <w:hideMark/>
          </w:tcPr>
          <w:p w14:paraId="3C789F9C"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9</w:t>
            </w:r>
          </w:p>
        </w:tc>
        <w:tc>
          <w:tcPr>
            <w:tcW w:w="1200" w:type="dxa"/>
            <w:tcBorders>
              <w:top w:val="nil"/>
              <w:left w:val="nil"/>
              <w:bottom w:val="single" w:sz="4" w:space="0" w:color="auto"/>
              <w:right w:val="single" w:sz="4" w:space="0" w:color="auto"/>
            </w:tcBorders>
            <w:shd w:val="clear" w:color="000000" w:fill="FFFF00"/>
            <w:noWrap/>
            <w:vAlign w:val="bottom"/>
            <w:hideMark/>
          </w:tcPr>
          <w:p w14:paraId="7A9000CE"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18</w:t>
            </w:r>
          </w:p>
        </w:tc>
        <w:tc>
          <w:tcPr>
            <w:tcW w:w="1200" w:type="dxa"/>
            <w:tcBorders>
              <w:top w:val="nil"/>
              <w:left w:val="nil"/>
              <w:bottom w:val="single" w:sz="4" w:space="0" w:color="auto"/>
              <w:right w:val="single" w:sz="4" w:space="0" w:color="auto"/>
            </w:tcBorders>
            <w:shd w:val="clear" w:color="000000" w:fill="FFFF00"/>
            <w:noWrap/>
            <w:vAlign w:val="bottom"/>
            <w:hideMark/>
          </w:tcPr>
          <w:p w14:paraId="017BD693" w14:textId="77777777" w:rsidR="00510315" w:rsidRPr="00510315" w:rsidRDefault="00CE511A" w:rsidP="00510315">
            <w:pPr>
              <w:spacing w:after="0" w:line="240" w:lineRule="auto"/>
              <w:jc w:val="center"/>
              <w:rPr>
                <w:rFonts w:ascii="Calibri" w:eastAsia="Times New Roman" w:hAnsi="Calibri" w:cs="Times New Roman"/>
                <w:color w:val="000000"/>
                <w:lang w:eastAsia="fr-FR"/>
              </w:rPr>
            </w:pPr>
            <w:r>
              <w:rPr>
                <w:rFonts w:ascii="Calibri" w:eastAsia="Times New Roman" w:hAnsi="Calibri" w:cs="Times New Roman"/>
                <w:color w:val="000000"/>
                <w:lang w:eastAsia="fr-FR"/>
              </w:rPr>
              <w:t>8</w:t>
            </w:r>
          </w:p>
        </w:tc>
        <w:tc>
          <w:tcPr>
            <w:tcW w:w="1200" w:type="dxa"/>
            <w:tcBorders>
              <w:top w:val="nil"/>
              <w:left w:val="nil"/>
              <w:bottom w:val="single" w:sz="4" w:space="0" w:color="auto"/>
              <w:right w:val="single" w:sz="4" w:space="0" w:color="auto"/>
            </w:tcBorders>
            <w:shd w:val="clear" w:color="000000" w:fill="FFFF00"/>
            <w:noWrap/>
            <w:vAlign w:val="bottom"/>
            <w:hideMark/>
          </w:tcPr>
          <w:p w14:paraId="06E38312"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6</w:t>
            </w:r>
          </w:p>
        </w:tc>
        <w:tc>
          <w:tcPr>
            <w:tcW w:w="1626" w:type="dxa"/>
            <w:tcBorders>
              <w:top w:val="nil"/>
              <w:left w:val="nil"/>
              <w:bottom w:val="single" w:sz="4" w:space="0" w:color="auto"/>
              <w:right w:val="single" w:sz="4" w:space="0" w:color="auto"/>
            </w:tcBorders>
            <w:shd w:val="clear" w:color="000000" w:fill="FFFF00"/>
            <w:noWrap/>
            <w:vAlign w:val="bottom"/>
            <w:hideMark/>
          </w:tcPr>
          <w:p w14:paraId="61280FD2" w14:textId="77777777" w:rsidR="00510315" w:rsidRPr="00510315" w:rsidRDefault="00510315" w:rsidP="00510315">
            <w:pPr>
              <w:spacing w:after="0" w:line="240" w:lineRule="auto"/>
              <w:jc w:val="center"/>
              <w:rPr>
                <w:rFonts w:ascii="Calibri" w:eastAsia="Times New Roman" w:hAnsi="Calibri" w:cs="Times New Roman"/>
                <w:color w:val="000000"/>
                <w:lang w:eastAsia="fr-FR"/>
              </w:rPr>
            </w:pPr>
            <w:r w:rsidRPr="00510315">
              <w:rPr>
                <w:rFonts w:ascii="Calibri" w:eastAsia="Times New Roman" w:hAnsi="Calibri" w:cs="Times New Roman"/>
                <w:color w:val="000000"/>
                <w:lang w:eastAsia="fr-FR"/>
              </w:rPr>
              <w:t>40</w:t>
            </w:r>
          </w:p>
        </w:tc>
      </w:tr>
    </w:tbl>
    <w:p w14:paraId="1EC537C2" w14:textId="77777777" w:rsidR="006F0FEE" w:rsidRPr="006F0FEE" w:rsidRDefault="006F0FEE" w:rsidP="006F0FEE">
      <w:pPr>
        <w:autoSpaceDE w:val="0"/>
        <w:autoSpaceDN w:val="0"/>
        <w:adjustRightInd w:val="0"/>
        <w:spacing w:after="120" w:line="312" w:lineRule="auto"/>
        <w:jc w:val="center"/>
        <w:rPr>
          <w:rFonts w:ascii="Arial" w:eastAsia="Times New Roman" w:hAnsi="Arial" w:cs="Arial"/>
          <w:lang w:eastAsia="fr-FR"/>
        </w:rPr>
      </w:pPr>
    </w:p>
    <w:p w14:paraId="0EF8DDBA" w14:textId="77777777" w:rsidR="0057042F" w:rsidRPr="006F0FEE" w:rsidRDefault="006F0FEE" w:rsidP="006F0FEE">
      <w:pPr>
        <w:autoSpaceDE w:val="0"/>
        <w:autoSpaceDN w:val="0"/>
        <w:adjustRightInd w:val="0"/>
        <w:spacing w:after="0" w:line="312" w:lineRule="auto"/>
        <w:jc w:val="both"/>
        <w:rPr>
          <w:rFonts w:ascii="Arial" w:eastAsia="Times New Roman" w:hAnsi="Arial" w:cs="Arial"/>
          <w:lang w:eastAsia="fr-FR"/>
        </w:rPr>
      </w:pPr>
      <w:r w:rsidRPr="006F0FEE">
        <w:rPr>
          <w:rFonts w:ascii="Arial" w:eastAsia="Times New Roman" w:hAnsi="Arial" w:cs="Arial"/>
          <w:lang w:eastAsia="fr-FR"/>
        </w:rPr>
        <w:t>Chaque enquêteur aura à faire 4 questionnaires  pour une durée de 10 jours.</w:t>
      </w:r>
    </w:p>
    <w:p w14:paraId="7C5EF0A6" w14:textId="77777777" w:rsidR="00CD561B" w:rsidRDefault="006F0FEE" w:rsidP="006F0FEE">
      <w:pPr>
        <w:spacing w:line="240" w:lineRule="auto"/>
        <w:rPr>
          <w:rFonts w:ascii="Arial" w:eastAsia="Times New Roman" w:hAnsi="Arial" w:cs="Arial"/>
          <w:b/>
          <w:bCs/>
          <w:lang w:eastAsia="fr-FR"/>
        </w:rPr>
      </w:pPr>
      <w:r w:rsidRPr="006F0FEE">
        <w:rPr>
          <w:rFonts w:ascii="Arial" w:eastAsia="Times New Roman" w:hAnsi="Arial" w:cs="Arial"/>
          <w:b/>
          <w:bCs/>
          <w:lang w:eastAsia="fr-FR"/>
        </w:rPr>
        <w:t xml:space="preserve">      </w:t>
      </w:r>
    </w:p>
    <w:p w14:paraId="61430677" w14:textId="77777777" w:rsidR="006F0FEE" w:rsidRPr="006F0FEE" w:rsidRDefault="00CD561B" w:rsidP="006F0FEE">
      <w:pPr>
        <w:spacing w:line="240" w:lineRule="auto"/>
        <w:rPr>
          <w:rFonts w:ascii="Arial" w:eastAsia="Times New Roman" w:hAnsi="Arial" w:cs="Arial"/>
          <w:b/>
          <w:bCs/>
          <w:lang w:eastAsia="fr-FR"/>
        </w:rPr>
      </w:pPr>
      <w:r>
        <w:rPr>
          <w:rFonts w:ascii="Arial" w:eastAsia="Times New Roman" w:hAnsi="Arial" w:cs="Arial"/>
          <w:b/>
          <w:bCs/>
          <w:lang w:eastAsia="fr-FR"/>
        </w:rPr>
        <w:t xml:space="preserve">    </w:t>
      </w:r>
      <w:r w:rsidR="006F0FEE" w:rsidRPr="006F0FEE">
        <w:rPr>
          <w:rFonts w:ascii="Arial" w:eastAsia="Times New Roman" w:hAnsi="Arial" w:cs="Arial"/>
          <w:b/>
          <w:bCs/>
          <w:lang w:eastAsia="fr-FR"/>
        </w:rPr>
        <w:t xml:space="preserve">Tableau </w:t>
      </w:r>
      <w:r w:rsidR="00BA305A" w:rsidRPr="006F0FEE">
        <w:rPr>
          <w:rFonts w:ascii="Arial" w:eastAsia="Times New Roman" w:hAnsi="Arial" w:cs="Arial"/>
          <w:b/>
          <w:bCs/>
          <w:lang w:eastAsia="fr-FR"/>
        </w:rPr>
        <w:fldChar w:fldCharType="begin"/>
      </w:r>
      <w:r w:rsidR="006F0FEE" w:rsidRPr="006F0FEE">
        <w:rPr>
          <w:rFonts w:ascii="Arial" w:eastAsia="Times New Roman" w:hAnsi="Arial" w:cs="Arial"/>
          <w:b/>
          <w:bCs/>
          <w:lang w:eastAsia="fr-FR"/>
        </w:rPr>
        <w:instrText xml:space="preserve"> SEQ Tableau \* ARABIC </w:instrText>
      </w:r>
      <w:r w:rsidR="00BA305A" w:rsidRPr="006F0FEE">
        <w:rPr>
          <w:rFonts w:ascii="Arial" w:eastAsia="Times New Roman" w:hAnsi="Arial" w:cs="Arial"/>
          <w:b/>
          <w:bCs/>
          <w:lang w:eastAsia="fr-FR"/>
        </w:rPr>
        <w:fldChar w:fldCharType="separate"/>
      </w:r>
      <w:r w:rsidR="00FB04BB">
        <w:rPr>
          <w:rFonts w:ascii="Arial" w:eastAsia="Times New Roman" w:hAnsi="Arial" w:cs="Arial"/>
          <w:b/>
          <w:bCs/>
          <w:noProof/>
          <w:lang w:eastAsia="fr-FR"/>
        </w:rPr>
        <w:t>8</w:t>
      </w:r>
      <w:r w:rsidR="00BA305A" w:rsidRPr="006F0FEE">
        <w:rPr>
          <w:rFonts w:ascii="Arial" w:eastAsia="Times New Roman" w:hAnsi="Arial" w:cs="Arial"/>
          <w:b/>
          <w:bCs/>
          <w:lang w:eastAsia="fr-FR"/>
        </w:rPr>
        <w:fldChar w:fldCharType="end"/>
      </w:r>
      <w:r w:rsidR="006F0FEE" w:rsidRPr="006F0FEE">
        <w:rPr>
          <w:rFonts w:ascii="Arial" w:eastAsia="Times New Roman" w:hAnsi="Arial" w:cs="Arial"/>
          <w:b/>
          <w:bCs/>
          <w:lang w:eastAsia="fr-FR"/>
        </w:rPr>
        <w:t>: Répartition des équipes par région</w:t>
      </w:r>
    </w:p>
    <w:tbl>
      <w:tblPr>
        <w:tblW w:w="8436" w:type="dxa"/>
        <w:jc w:val="center"/>
        <w:tblCellMar>
          <w:left w:w="70" w:type="dxa"/>
          <w:right w:w="70" w:type="dxa"/>
        </w:tblCellMar>
        <w:tblLook w:val="04A0" w:firstRow="1" w:lastRow="0" w:firstColumn="1" w:lastColumn="0" w:noHBand="0" w:noVBand="1"/>
      </w:tblPr>
      <w:tblGrid>
        <w:gridCol w:w="2717"/>
        <w:gridCol w:w="5719"/>
      </w:tblGrid>
      <w:tr w:rsidR="006F0FEE" w:rsidRPr="006F0FEE" w14:paraId="08DC8CDD" w14:textId="77777777" w:rsidTr="00D73C8D">
        <w:trPr>
          <w:trHeight w:val="315"/>
          <w:jc w:val="center"/>
        </w:trPr>
        <w:tc>
          <w:tcPr>
            <w:tcW w:w="2717" w:type="dxa"/>
            <w:tcBorders>
              <w:top w:val="single" w:sz="8" w:space="0" w:color="auto"/>
              <w:left w:val="single" w:sz="8" w:space="0" w:color="auto"/>
              <w:bottom w:val="single" w:sz="8" w:space="0" w:color="auto"/>
              <w:right w:val="nil"/>
            </w:tcBorders>
            <w:shd w:val="clear" w:color="auto" w:fill="EEECE1" w:themeFill="background2"/>
            <w:noWrap/>
            <w:vAlign w:val="bottom"/>
            <w:hideMark/>
          </w:tcPr>
          <w:p w14:paraId="635BEE4D" w14:textId="77777777" w:rsidR="006F0FEE" w:rsidRPr="006F0FEE" w:rsidRDefault="006F0FEE" w:rsidP="006F0FEE">
            <w:pPr>
              <w:spacing w:after="0" w:line="240" w:lineRule="auto"/>
              <w:jc w:val="center"/>
              <w:rPr>
                <w:rFonts w:ascii="Arial" w:eastAsia="Times New Roman" w:hAnsi="Arial" w:cs="Arial"/>
                <w:color w:val="000000"/>
                <w:lang w:eastAsia="fr-FR"/>
              </w:rPr>
            </w:pPr>
            <w:r w:rsidRPr="006F0FEE">
              <w:rPr>
                <w:rFonts w:ascii="Arial" w:eastAsia="Times New Roman" w:hAnsi="Arial" w:cs="Arial"/>
                <w:color w:val="000000"/>
                <w:lang w:eastAsia="fr-FR"/>
              </w:rPr>
              <w:t>Région</w:t>
            </w:r>
          </w:p>
        </w:tc>
        <w:tc>
          <w:tcPr>
            <w:tcW w:w="5719" w:type="dxa"/>
            <w:tcBorders>
              <w:top w:val="single" w:sz="8" w:space="0" w:color="auto"/>
              <w:left w:val="single" w:sz="8" w:space="0" w:color="auto"/>
              <w:bottom w:val="single" w:sz="8" w:space="0" w:color="auto"/>
              <w:right w:val="single" w:sz="8" w:space="0" w:color="auto"/>
            </w:tcBorders>
            <w:shd w:val="clear" w:color="auto" w:fill="EEECE1" w:themeFill="background2"/>
            <w:noWrap/>
            <w:vAlign w:val="bottom"/>
            <w:hideMark/>
          </w:tcPr>
          <w:p w14:paraId="58D1EF77" w14:textId="77777777" w:rsidR="006F0FEE" w:rsidRPr="006F0FEE" w:rsidRDefault="006F0FEE" w:rsidP="006F0FEE">
            <w:pPr>
              <w:spacing w:after="0" w:line="240" w:lineRule="auto"/>
              <w:jc w:val="center"/>
              <w:rPr>
                <w:rFonts w:ascii="Arial" w:eastAsia="Times New Roman" w:hAnsi="Arial" w:cs="Arial"/>
                <w:color w:val="000000"/>
                <w:lang w:eastAsia="fr-FR"/>
              </w:rPr>
            </w:pPr>
            <w:r w:rsidRPr="006F0FEE">
              <w:rPr>
                <w:rFonts w:ascii="Arial" w:eastAsia="Times New Roman" w:hAnsi="Arial" w:cs="Arial"/>
                <w:color w:val="000000"/>
                <w:lang w:eastAsia="fr-FR"/>
              </w:rPr>
              <w:t>Equipes</w:t>
            </w:r>
          </w:p>
        </w:tc>
      </w:tr>
      <w:tr w:rsidR="006F0FEE" w:rsidRPr="006F0FEE" w14:paraId="2FDCF327" w14:textId="77777777" w:rsidTr="00CE7C8A">
        <w:trPr>
          <w:trHeight w:val="300"/>
          <w:jc w:val="center"/>
        </w:trPr>
        <w:tc>
          <w:tcPr>
            <w:tcW w:w="2717" w:type="dxa"/>
            <w:vMerge w:val="restart"/>
            <w:tcBorders>
              <w:top w:val="nil"/>
              <w:left w:val="single" w:sz="8" w:space="0" w:color="auto"/>
              <w:right w:val="nil"/>
            </w:tcBorders>
            <w:shd w:val="clear" w:color="auto" w:fill="auto"/>
            <w:noWrap/>
            <w:vAlign w:val="center"/>
            <w:hideMark/>
          </w:tcPr>
          <w:p w14:paraId="1014AB97" w14:textId="77777777" w:rsidR="006F0FEE" w:rsidRPr="006F0FEE" w:rsidRDefault="006F0FEE" w:rsidP="006F0FEE">
            <w:pPr>
              <w:spacing w:after="0" w:line="240" w:lineRule="auto"/>
              <w:jc w:val="center"/>
              <w:rPr>
                <w:rFonts w:ascii="Arial" w:eastAsia="Times New Roman" w:hAnsi="Arial" w:cs="Arial"/>
                <w:color w:val="000000"/>
                <w:lang w:eastAsia="fr-FR"/>
              </w:rPr>
            </w:pPr>
            <w:r w:rsidRPr="006F0FEE">
              <w:rPr>
                <w:rFonts w:ascii="Arial" w:eastAsia="Times New Roman" w:hAnsi="Arial" w:cs="Arial"/>
                <w:color w:val="000000"/>
                <w:lang w:eastAsia="fr-FR"/>
              </w:rPr>
              <w:t>Dakar</w:t>
            </w:r>
          </w:p>
        </w:tc>
        <w:tc>
          <w:tcPr>
            <w:tcW w:w="5719" w:type="dxa"/>
            <w:tcBorders>
              <w:top w:val="nil"/>
              <w:left w:val="single" w:sz="8" w:space="0" w:color="auto"/>
              <w:bottom w:val="dashed" w:sz="4" w:space="0" w:color="auto"/>
              <w:right w:val="single" w:sz="8" w:space="0" w:color="auto"/>
            </w:tcBorders>
            <w:shd w:val="clear" w:color="auto" w:fill="auto"/>
            <w:noWrap/>
            <w:vAlign w:val="bottom"/>
            <w:hideMark/>
          </w:tcPr>
          <w:p w14:paraId="04078744" w14:textId="77777777" w:rsidR="006F0FEE" w:rsidRPr="006F0FEE" w:rsidRDefault="006F0FEE" w:rsidP="006F0FEE">
            <w:pPr>
              <w:spacing w:after="0" w:line="240" w:lineRule="auto"/>
              <w:rPr>
                <w:rFonts w:ascii="Arial" w:eastAsia="Times New Roman" w:hAnsi="Arial" w:cs="Arial"/>
                <w:color w:val="000000"/>
                <w:lang w:eastAsia="fr-FR"/>
              </w:rPr>
            </w:pPr>
            <w:r w:rsidRPr="006F0FEE">
              <w:rPr>
                <w:rFonts w:ascii="Arial" w:eastAsia="Times New Roman" w:hAnsi="Arial" w:cs="Arial"/>
                <w:color w:val="000000"/>
                <w:lang w:eastAsia="fr-FR"/>
              </w:rPr>
              <w:t>5 enquêteurs pour la pêche</w:t>
            </w:r>
          </w:p>
        </w:tc>
      </w:tr>
      <w:tr w:rsidR="006F0FEE" w:rsidRPr="006F0FEE" w14:paraId="5A10723E" w14:textId="77777777" w:rsidTr="00CE7C8A">
        <w:trPr>
          <w:trHeight w:val="382"/>
          <w:jc w:val="center"/>
        </w:trPr>
        <w:tc>
          <w:tcPr>
            <w:tcW w:w="2717" w:type="dxa"/>
            <w:vMerge/>
            <w:tcBorders>
              <w:left w:val="single" w:sz="8" w:space="0" w:color="auto"/>
              <w:right w:val="nil"/>
            </w:tcBorders>
            <w:vAlign w:val="center"/>
            <w:hideMark/>
          </w:tcPr>
          <w:p w14:paraId="4A68E287" w14:textId="77777777" w:rsidR="006F0FEE" w:rsidRPr="006F0FEE" w:rsidRDefault="006F0FEE" w:rsidP="006F0FEE">
            <w:pPr>
              <w:spacing w:after="0" w:line="240" w:lineRule="auto"/>
              <w:rPr>
                <w:rFonts w:ascii="Arial" w:eastAsia="Times New Roman" w:hAnsi="Arial" w:cs="Arial"/>
                <w:color w:val="000000"/>
                <w:lang w:eastAsia="fr-FR"/>
              </w:rPr>
            </w:pPr>
          </w:p>
        </w:tc>
        <w:tc>
          <w:tcPr>
            <w:tcW w:w="5719" w:type="dxa"/>
            <w:tcBorders>
              <w:top w:val="nil"/>
              <w:left w:val="single" w:sz="8" w:space="0" w:color="auto"/>
              <w:bottom w:val="single" w:sz="8" w:space="0" w:color="auto"/>
              <w:right w:val="single" w:sz="8" w:space="0" w:color="auto"/>
            </w:tcBorders>
            <w:shd w:val="clear" w:color="auto" w:fill="auto"/>
            <w:vAlign w:val="bottom"/>
            <w:hideMark/>
          </w:tcPr>
          <w:p w14:paraId="34C73A32" w14:textId="77777777" w:rsidR="006F0FEE" w:rsidRPr="006F0FEE" w:rsidRDefault="006F0FEE" w:rsidP="006F0FEE">
            <w:pPr>
              <w:spacing w:after="0" w:line="240" w:lineRule="auto"/>
              <w:rPr>
                <w:rFonts w:ascii="Arial" w:eastAsia="Times New Roman" w:hAnsi="Arial" w:cs="Arial"/>
                <w:color w:val="000000"/>
                <w:lang w:eastAsia="fr-FR"/>
              </w:rPr>
            </w:pPr>
            <w:r w:rsidRPr="006F0FEE">
              <w:rPr>
                <w:rFonts w:ascii="Arial" w:eastAsia="Times New Roman" w:hAnsi="Arial" w:cs="Arial"/>
                <w:color w:val="000000"/>
                <w:lang w:eastAsia="fr-FR"/>
              </w:rPr>
              <w:t>4 enquêteurs pour les autres (dont 1 mareyage, 1 transformation et 2 pour les autres commerces)</w:t>
            </w:r>
          </w:p>
        </w:tc>
      </w:tr>
      <w:tr w:rsidR="006F0FEE" w:rsidRPr="006F0FEE" w14:paraId="40ED8BED" w14:textId="77777777" w:rsidTr="00CE7C8A">
        <w:trPr>
          <w:trHeight w:val="300"/>
          <w:jc w:val="center"/>
        </w:trPr>
        <w:tc>
          <w:tcPr>
            <w:tcW w:w="2717" w:type="dxa"/>
            <w:vMerge w:val="restart"/>
            <w:tcBorders>
              <w:top w:val="single" w:sz="4" w:space="0" w:color="auto"/>
              <w:left w:val="single" w:sz="8" w:space="0" w:color="auto"/>
              <w:right w:val="single" w:sz="8" w:space="0" w:color="auto"/>
            </w:tcBorders>
            <w:shd w:val="clear" w:color="auto" w:fill="auto"/>
            <w:noWrap/>
            <w:vAlign w:val="center"/>
            <w:hideMark/>
          </w:tcPr>
          <w:p w14:paraId="43FBABCF" w14:textId="77777777" w:rsidR="006F0FEE" w:rsidRPr="006F0FEE" w:rsidRDefault="006F0FEE" w:rsidP="006F0FEE">
            <w:pPr>
              <w:spacing w:after="0" w:line="240" w:lineRule="auto"/>
              <w:jc w:val="center"/>
              <w:rPr>
                <w:rFonts w:ascii="Arial" w:eastAsia="Times New Roman" w:hAnsi="Arial" w:cs="Arial"/>
                <w:color w:val="000000"/>
                <w:lang w:eastAsia="fr-FR"/>
              </w:rPr>
            </w:pPr>
            <w:r w:rsidRPr="006F0FEE">
              <w:rPr>
                <w:rFonts w:ascii="Arial" w:eastAsia="Times New Roman" w:hAnsi="Arial" w:cs="Arial"/>
                <w:color w:val="000000"/>
                <w:lang w:eastAsia="fr-FR"/>
              </w:rPr>
              <w:t>Thiès</w:t>
            </w:r>
          </w:p>
        </w:tc>
        <w:tc>
          <w:tcPr>
            <w:tcW w:w="5719" w:type="dxa"/>
            <w:tcBorders>
              <w:top w:val="nil"/>
              <w:left w:val="nil"/>
              <w:bottom w:val="dashed" w:sz="4" w:space="0" w:color="auto"/>
              <w:right w:val="single" w:sz="8" w:space="0" w:color="auto"/>
            </w:tcBorders>
            <w:shd w:val="clear" w:color="auto" w:fill="auto"/>
            <w:noWrap/>
            <w:vAlign w:val="bottom"/>
            <w:hideMark/>
          </w:tcPr>
          <w:p w14:paraId="28FB04A2" w14:textId="77777777" w:rsidR="006F0FEE" w:rsidRPr="006F0FEE" w:rsidRDefault="00CE511A" w:rsidP="006F0FEE">
            <w:pPr>
              <w:spacing w:after="0" w:line="240" w:lineRule="auto"/>
              <w:rPr>
                <w:rFonts w:ascii="Arial" w:eastAsia="Times New Roman" w:hAnsi="Arial" w:cs="Arial"/>
                <w:color w:val="000000"/>
                <w:lang w:eastAsia="fr-FR"/>
              </w:rPr>
            </w:pPr>
            <w:r>
              <w:rPr>
                <w:rFonts w:ascii="Arial" w:eastAsia="Times New Roman" w:hAnsi="Arial" w:cs="Arial"/>
                <w:color w:val="000000"/>
                <w:lang w:eastAsia="fr-FR"/>
              </w:rPr>
              <w:t>7</w:t>
            </w:r>
            <w:r w:rsidR="006F0FEE" w:rsidRPr="006F0FEE">
              <w:rPr>
                <w:rFonts w:ascii="Arial" w:eastAsia="Times New Roman" w:hAnsi="Arial" w:cs="Arial"/>
                <w:color w:val="000000"/>
                <w:lang w:eastAsia="fr-FR"/>
              </w:rPr>
              <w:t xml:space="preserve"> enquêteurs pour la pêche</w:t>
            </w:r>
          </w:p>
        </w:tc>
      </w:tr>
      <w:tr w:rsidR="006F0FEE" w:rsidRPr="006F0FEE" w14:paraId="0EFDC356" w14:textId="77777777" w:rsidTr="00CE7C8A">
        <w:trPr>
          <w:trHeight w:val="300"/>
          <w:jc w:val="center"/>
        </w:trPr>
        <w:tc>
          <w:tcPr>
            <w:tcW w:w="2717" w:type="dxa"/>
            <w:vMerge/>
            <w:tcBorders>
              <w:left w:val="single" w:sz="8" w:space="0" w:color="auto"/>
              <w:right w:val="single" w:sz="8" w:space="0" w:color="auto"/>
            </w:tcBorders>
            <w:vAlign w:val="center"/>
            <w:hideMark/>
          </w:tcPr>
          <w:p w14:paraId="741DCB1A" w14:textId="77777777" w:rsidR="006F0FEE" w:rsidRPr="006F0FEE" w:rsidRDefault="006F0FEE" w:rsidP="006F0FEE">
            <w:pPr>
              <w:spacing w:after="0" w:line="240" w:lineRule="auto"/>
              <w:rPr>
                <w:rFonts w:ascii="Arial" w:eastAsia="Times New Roman" w:hAnsi="Arial" w:cs="Arial"/>
                <w:color w:val="000000"/>
                <w:lang w:eastAsia="fr-FR"/>
              </w:rPr>
            </w:pPr>
          </w:p>
        </w:tc>
        <w:tc>
          <w:tcPr>
            <w:tcW w:w="5719" w:type="dxa"/>
            <w:tcBorders>
              <w:top w:val="nil"/>
              <w:left w:val="nil"/>
              <w:bottom w:val="dashed" w:sz="4" w:space="0" w:color="auto"/>
              <w:right w:val="single" w:sz="8" w:space="0" w:color="auto"/>
            </w:tcBorders>
            <w:shd w:val="clear" w:color="auto" w:fill="auto"/>
            <w:noWrap/>
            <w:vAlign w:val="bottom"/>
            <w:hideMark/>
          </w:tcPr>
          <w:p w14:paraId="360593A4" w14:textId="77777777" w:rsidR="006F0FEE" w:rsidRPr="006F0FEE" w:rsidRDefault="006F0FEE" w:rsidP="006F0FEE">
            <w:pPr>
              <w:spacing w:after="0" w:line="240" w:lineRule="auto"/>
              <w:rPr>
                <w:rFonts w:ascii="Arial" w:eastAsia="Times New Roman" w:hAnsi="Arial" w:cs="Arial"/>
                <w:color w:val="000000"/>
                <w:lang w:eastAsia="fr-FR"/>
              </w:rPr>
            </w:pPr>
            <w:r w:rsidRPr="006F0FEE">
              <w:rPr>
                <w:rFonts w:ascii="Arial" w:eastAsia="Times New Roman" w:hAnsi="Arial" w:cs="Arial"/>
                <w:color w:val="000000"/>
                <w:lang w:eastAsia="fr-FR"/>
              </w:rPr>
              <w:t>5 enquêteurs pour la transformation</w:t>
            </w:r>
          </w:p>
        </w:tc>
      </w:tr>
      <w:tr w:rsidR="006F0FEE" w:rsidRPr="006F0FEE" w14:paraId="174F8B76" w14:textId="77777777" w:rsidTr="00CE7C8A">
        <w:trPr>
          <w:trHeight w:val="257"/>
          <w:jc w:val="center"/>
        </w:trPr>
        <w:tc>
          <w:tcPr>
            <w:tcW w:w="2717" w:type="dxa"/>
            <w:vMerge/>
            <w:tcBorders>
              <w:left w:val="single" w:sz="8" w:space="0" w:color="auto"/>
              <w:right w:val="single" w:sz="8" w:space="0" w:color="auto"/>
            </w:tcBorders>
            <w:vAlign w:val="center"/>
            <w:hideMark/>
          </w:tcPr>
          <w:p w14:paraId="383B7C08" w14:textId="77777777" w:rsidR="006F0FEE" w:rsidRPr="006F0FEE" w:rsidRDefault="006F0FEE" w:rsidP="006F0FEE">
            <w:pPr>
              <w:spacing w:after="0" w:line="240" w:lineRule="auto"/>
              <w:rPr>
                <w:rFonts w:ascii="Arial" w:eastAsia="Times New Roman" w:hAnsi="Arial" w:cs="Arial"/>
                <w:color w:val="000000"/>
                <w:lang w:eastAsia="fr-FR"/>
              </w:rPr>
            </w:pPr>
          </w:p>
        </w:tc>
        <w:tc>
          <w:tcPr>
            <w:tcW w:w="5719" w:type="dxa"/>
            <w:tcBorders>
              <w:top w:val="nil"/>
              <w:left w:val="nil"/>
              <w:bottom w:val="single" w:sz="8" w:space="0" w:color="auto"/>
              <w:right w:val="single" w:sz="8" w:space="0" w:color="auto"/>
            </w:tcBorders>
            <w:shd w:val="clear" w:color="auto" w:fill="auto"/>
            <w:vAlign w:val="bottom"/>
            <w:hideMark/>
          </w:tcPr>
          <w:p w14:paraId="5D1204D0" w14:textId="77777777" w:rsidR="006F0FEE" w:rsidRPr="006F0FEE" w:rsidRDefault="006F0FEE" w:rsidP="006F0FEE">
            <w:pPr>
              <w:spacing w:after="0" w:line="240" w:lineRule="auto"/>
              <w:rPr>
                <w:rFonts w:ascii="Arial" w:eastAsia="Times New Roman" w:hAnsi="Arial" w:cs="Arial"/>
                <w:color w:val="000000"/>
                <w:lang w:eastAsia="fr-FR"/>
              </w:rPr>
            </w:pPr>
            <w:r w:rsidRPr="006F0FEE">
              <w:rPr>
                <w:rFonts w:ascii="Arial" w:eastAsia="Times New Roman" w:hAnsi="Arial" w:cs="Arial"/>
                <w:color w:val="000000"/>
                <w:lang w:eastAsia="fr-FR"/>
              </w:rPr>
              <w:t>6 enquêteurs  pour le mareyage et autres commerces</w:t>
            </w:r>
          </w:p>
        </w:tc>
      </w:tr>
      <w:tr w:rsidR="006F0FEE" w:rsidRPr="006F0FEE" w14:paraId="604F937A" w14:textId="77777777" w:rsidTr="00CE7C8A">
        <w:trPr>
          <w:trHeight w:val="300"/>
          <w:jc w:val="center"/>
        </w:trPr>
        <w:tc>
          <w:tcPr>
            <w:tcW w:w="2717" w:type="dxa"/>
            <w:vMerge w:val="restart"/>
            <w:tcBorders>
              <w:top w:val="single" w:sz="4" w:space="0" w:color="auto"/>
              <w:left w:val="single" w:sz="8" w:space="0" w:color="auto"/>
              <w:right w:val="single" w:sz="8" w:space="0" w:color="auto"/>
            </w:tcBorders>
            <w:shd w:val="clear" w:color="auto" w:fill="auto"/>
            <w:noWrap/>
            <w:vAlign w:val="center"/>
            <w:hideMark/>
          </w:tcPr>
          <w:p w14:paraId="61A5F6EC" w14:textId="77777777" w:rsidR="006F0FEE" w:rsidRPr="006F0FEE" w:rsidRDefault="006F0FEE" w:rsidP="006F0FEE">
            <w:pPr>
              <w:spacing w:after="0" w:line="240" w:lineRule="auto"/>
              <w:jc w:val="center"/>
              <w:rPr>
                <w:rFonts w:ascii="Arial" w:eastAsia="Times New Roman" w:hAnsi="Arial" w:cs="Arial"/>
                <w:color w:val="000000"/>
                <w:lang w:eastAsia="fr-FR"/>
              </w:rPr>
            </w:pPr>
            <w:r w:rsidRPr="006F0FEE">
              <w:rPr>
                <w:rFonts w:ascii="Arial" w:eastAsia="Times New Roman" w:hAnsi="Arial" w:cs="Arial"/>
                <w:color w:val="000000"/>
                <w:lang w:eastAsia="fr-FR"/>
              </w:rPr>
              <w:t>Saint Louis</w:t>
            </w:r>
          </w:p>
        </w:tc>
        <w:tc>
          <w:tcPr>
            <w:tcW w:w="5719" w:type="dxa"/>
            <w:tcBorders>
              <w:top w:val="nil"/>
              <w:left w:val="nil"/>
              <w:bottom w:val="dashed" w:sz="4" w:space="0" w:color="auto"/>
              <w:right w:val="single" w:sz="8" w:space="0" w:color="auto"/>
            </w:tcBorders>
            <w:shd w:val="clear" w:color="auto" w:fill="auto"/>
            <w:noWrap/>
            <w:vAlign w:val="bottom"/>
            <w:hideMark/>
          </w:tcPr>
          <w:p w14:paraId="36FE9965" w14:textId="77777777" w:rsidR="006F0FEE" w:rsidRPr="006F0FEE" w:rsidRDefault="00CE511A" w:rsidP="006F0FEE">
            <w:pPr>
              <w:spacing w:after="0" w:line="240" w:lineRule="auto"/>
              <w:rPr>
                <w:rFonts w:ascii="Arial" w:eastAsia="Times New Roman" w:hAnsi="Arial" w:cs="Arial"/>
                <w:color w:val="000000"/>
                <w:lang w:eastAsia="fr-FR"/>
              </w:rPr>
            </w:pPr>
            <w:r>
              <w:rPr>
                <w:rFonts w:ascii="Arial" w:eastAsia="Times New Roman" w:hAnsi="Arial" w:cs="Arial"/>
                <w:color w:val="000000"/>
                <w:lang w:eastAsia="fr-FR"/>
              </w:rPr>
              <w:t>4</w:t>
            </w:r>
            <w:r w:rsidR="006F0FEE" w:rsidRPr="006F0FEE">
              <w:rPr>
                <w:rFonts w:ascii="Arial" w:eastAsia="Times New Roman" w:hAnsi="Arial" w:cs="Arial"/>
                <w:color w:val="000000"/>
                <w:lang w:eastAsia="fr-FR"/>
              </w:rPr>
              <w:t xml:space="preserve"> enquêteurs pour la pêche</w:t>
            </w:r>
          </w:p>
        </w:tc>
      </w:tr>
      <w:tr w:rsidR="006F0FEE" w:rsidRPr="006F0FEE" w14:paraId="0A457888" w14:textId="77777777" w:rsidTr="00CE7C8A">
        <w:trPr>
          <w:trHeight w:val="382"/>
          <w:jc w:val="center"/>
        </w:trPr>
        <w:tc>
          <w:tcPr>
            <w:tcW w:w="2717" w:type="dxa"/>
            <w:vMerge/>
            <w:tcBorders>
              <w:left w:val="single" w:sz="8" w:space="0" w:color="auto"/>
              <w:right w:val="single" w:sz="8" w:space="0" w:color="auto"/>
            </w:tcBorders>
            <w:vAlign w:val="center"/>
            <w:hideMark/>
          </w:tcPr>
          <w:p w14:paraId="67D99CB7" w14:textId="77777777" w:rsidR="006F0FEE" w:rsidRPr="006F0FEE" w:rsidRDefault="006F0FEE" w:rsidP="006F0FEE">
            <w:pPr>
              <w:spacing w:after="0" w:line="240" w:lineRule="auto"/>
              <w:rPr>
                <w:rFonts w:ascii="Arial" w:eastAsia="Times New Roman" w:hAnsi="Arial" w:cs="Arial"/>
                <w:color w:val="000000"/>
                <w:lang w:eastAsia="fr-FR"/>
              </w:rPr>
            </w:pPr>
          </w:p>
        </w:tc>
        <w:tc>
          <w:tcPr>
            <w:tcW w:w="5719" w:type="dxa"/>
            <w:tcBorders>
              <w:top w:val="nil"/>
              <w:left w:val="nil"/>
              <w:bottom w:val="single" w:sz="8" w:space="0" w:color="auto"/>
              <w:right w:val="single" w:sz="8" w:space="0" w:color="auto"/>
            </w:tcBorders>
            <w:shd w:val="clear" w:color="auto" w:fill="auto"/>
            <w:vAlign w:val="bottom"/>
            <w:hideMark/>
          </w:tcPr>
          <w:p w14:paraId="225DF9D1" w14:textId="77777777" w:rsidR="006F0FEE" w:rsidRPr="006F0FEE" w:rsidRDefault="00B900FC" w:rsidP="00B900FC">
            <w:pPr>
              <w:spacing w:after="0" w:line="240" w:lineRule="auto"/>
              <w:rPr>
                <w:rFonts w:ascii="Arial" w:eastAsia="Times New Roman" w:hAnsi="Arial" w:cs="Arial"/>
                <w:color w:val="000000"/>
                <w:lang w:eastAsia="fr-FR"/>
              </w:rPr>
            </w:pPr>
            <w:r>
              <w:rPr>
                <w:rFonts w:ascii="Arial" w:eastAsia="Times New Roman" w:hAnsi="Arial" w:cs="Arial"/>
                <w:color w:val="000000"/>
                <w:lang w:eastAsia="fr-FR"/>
              </w:rPr>
              <w:t>4</w:t>
            </w:r>
            <w:r w:rsidR="006F0FEE" w:rsidRPr="006F0FEE">
              <w:rPr>
                <w:rFonts w:ascii="Arial" w:eastAsia="Times New Roman" w:hAnsi="Arial" w:cs="Arial"/>
                <w:color w:val="000000"/>
                <w:lang w:eastAsia="fr-FR"/>
              </w:rPr>
              <w:t xml:space="preserve"> enquêteurs  pour les autres cibles (dont 1 mareyage, </w:t>
            </w:r>
            <w:r>
              <w:rPr>
                <w:rFonts w:ascii="Arial" w:eastAsia="Times New Roman" w:hAnsi="Arial" w:cs="Arial"/>
                <w:color w:val="000000"/>
                <w:lang w:eastAsia="fr-FR"/>
              </w:rPr>
              <w:t xml:space="preserve">2 </w:t>
            </w:r>
            <w:r w:rsidR="006F0FEE" w:rsidRPr="006F0FEE">
              <w:rPr>
                <w:rFonts w:ascii="Arial" w:eastAsia="Times New Roman" w:hAnsi="Arial" w:cs="Arial"/>
                <w:color w:val="000000"/>
                <w:lang w:eastAsia="fr-FR"/>
              </w:rPr>
              <w:t>pour la transformation et 1 pour les autres commerces)</w:t>
            </w:r>
          </w:p>
        </w:tc>
      </w:tr>
      <w:tr w:rsidR="006F0FEE" w:rsidRPr="006F0FEE" w14:paraId="359A428B" w14:textId="77777777" w:rsidTr="00CE7C8A">
        <w:trPr>
          <w:trHeight w:val="300"/>
          <w:jc w:val="center"/>
        </w:trPr>
        <w:tc>
          <w:tcPr>
            <w:tcW w:w="2717" w:type="dxa"/>
            <w:vMerge w:val="restart"/>
            <w:tcBorders>
              <w:top w:val="single" w:sz="4" w:space="0" w:color="auto"/>
              <w:left w:val="single" w:sz="8" w:space="0" w:color="auto"/>
              <w:right w:val="single" w:sz="8" w:space="0" w:color="auto"/>
            </w:tcBorders>
            <w:shd w:val="clear" w:color="auto" w:fill="auto"/>
            <w:noWrap/>
            <w:vAlign w:val="center"/>
            <w:hideMark/>
          </w:tcPr>
          <w:p w14:paraId="262DB653" w14:textId="77777777" w:rsidR="006F0FEE" w:rsidRPr="006F0FEE" w:rsidRDefault="006F0FEE" w:rsidP="006F0FEE">
            <w:pPr>
              <w:spacing w:after="0" w:line="240" w:lineRule="auto"/>
              <w:jc w:val="center"/>
              <w:rPr>
                <w:rFonts w:ascii="Arial" w:eastAsia="Times New Roman" w:hAnsi="Arial" w:cs="Arial"/>
                <w:color w:val="000000"/>
                <w:lang w:eastAsia="fr-FR"/>
              </w:rPr>
            </w:pPr>
            <w:r w:rsidRPr="006F0FEE">
              <w:rPr>
                <w:rFonts w:ascii="Arial" w:eastAsia="Times New Roman" w:hAnsi="Arial" w:cs="Arial"/>
                <w:color w:val="000000"/>
                <w:lang w:eastAsia="fr-FR"/>
              </w:rPr>
              <w:t>Ziguinchor</w:t>
            </w:r>
          </w:p>
        </w:tc>
        <w:tc>
          <w:tcPr>
            <w:tcW w:w="5719" w:type="dxa"/>
            <w:tcBorders>
              <w:top w:val="nil"/>
              <w:left w:val="nil"/>
              <w:bottom w:val="dashed" w:sz="4" w:space="0" w:color="auto"/>
              <w:right w:val="single" w:sz="8" w:space="0" w:color="auto"/>
            </w:tcBorders>
            <w:shd w:val="clear" w:color="auto" w:fill="auto"/>
            <w:noWrap/>
            <w:vAlign w:val="bottom"/>
            <w:hideMark/>
          </w:tcPr>
          <w:p w14:paraId="42B85B7A" w14:textId="77777777" w:rsidR="006F0FEE" w:rsidRPr="006F0FEE" w:rsidRDefault="006F0FEE" w:rsidP="00110136">
            <w:pPr>
              <w:spacing w:after="0" w:line="240" w:lineRule="auto"/>
              <w:rPr>
                <w:rFonts w:ascii="Arial" w:eastAsia="Times New Roman" w:hAnsi="Arial" w:cs="Arial"/>
                <w:color w:val="000000"/>
                <w:lang w:eastAsia="fr-FR"/>
              </w:rPr>
            </w:pPr>
            <w:r w:rsidRPr="006F0FEE">
              <w:rPr>
                <w:rFonts w:ascii="Arial" w:eastAsia="Times New Roman" w:hAnsi="Arial" w:cs="Arial"/>
                <w:color w:val="000000"/>
                <w:lang w:eastAsia="fr-FR"/>
              </w:rPr>
              <w:t xml:space="preserve">3 enquêteurs pour </w:t>
            </w:r>
            <w:r w:rsidR="00110136">
              <w:rPr>
                <w:rFonts w:ascii="Arial" w:eastAsia="Times New Roman" w:hAnsi="Arial" w:cs="Arial"/>
                <w:color w:val="000000"/>
                <w:lang w:eastAsia="fr-FR"/>
              </w:rPr>
              <w:t>les autres commerces</w:t>
            </w:r>
          </w:p>
        </w:tc>
      </w:tr>
      <w:tr w:rsidR="006F0FEE" w:rsidRPr="006F0FEE" w14:paraId="468BE885" w14:textId="77777777" w:rsidTr="00CE7C8A">
        <w:trPr>
          <w:trHeight w:val="382"/>
          <w:jc w:val="center"/>
        </w:trPr>
        <w:tc>
          <w:tcPr>
            <w:tcW w:w="2717" w:type="dxa"/>
            <w:vMerge/>
            <w:tcBorders>
              <w:left w:val="single" w:sz="8" w:space="0" w:color="auto"/>
              <w:bottom w:val="single" w:sz="4" w:space="0" w:color="auto"/>
              <w:right w:val="single" w:sz="8" w:space="0" w:color="auto"/>
            </w:tcBorders>
            <w:vAlign w:val="center"/>
            <w:hideMark/>
          </w:tcPr>
          <w:p w14:paraId="79F7A58F" w14:textId="77777777" w:rsidR="006F0FEE" w:rsidRPr="006F0FEE" w:rsidRDefault="006F0FEE" w:rsidP="006F0FEE">
            <w:pPr>
              <w:spacing w:after="0" w:line="240" w:lineRule="auto"/>
              <w:rPr>
                <w:rFonts w:ascii="Arial" w:eastAsia="Times New Roman" w:hAnsi="Arial" w:cs="Arial"/>
                <w:color w:val="000000"/>
                <w:lang w:eastAsia="fr-FR"/>
              </w:rPr>
            </w:pPr>
          </w:p>
        </w:tc>
        <w:tc>
          <w:tcPr>
            <w:tcW w:w="5719" w:type="dxa"/>
            <w:tcBorders>
              <w:top w:val="nil"/>
              <w:left w:val="nil"/>
              <w:bottom w:val="single" w:sz="4" w:space="0" w:color="auto"/>
              <w:right w:val="single" w:sz="8" w:space="0" w:color="auto"/>
            </w:tcBorders>
            <w:shd w:val="clear" w:color="auto" w:fill="auto"/>
            <w:vAlign w:val="bottom"/>
            <w:hideMark/>
          </w:tcPr>
          <w:p w14:paraId="2C9761B3" w14:textId="77777777" w:rsidR="006F0FEE" w:rsidRPr="006F0FEE" w:rsidRDefault="00110136" w:rsidP="00110136">
            <w:pPr>
              <w:spacing w:after="0" w:line="240" w:lineRule="auto"/>
              <w:rPr>
                <w:rFonts w:ascii="Arial" w:eastAsia="Times New Roman" w:hAnsi="Arial" w:cs="Arial"/>
                <w:color w:val="000000"/>
                <w:lang w:eastAsia="fr-FR"/>
              </w:rPr>
            </w:pPr>
            <w:r>
              <w:rPr>
                <w:rFonts w:ascii="Arial" w:eastAsia="Times New Roman" w:hAnsi="Arial" w:cs="Arial"/>
                <w:color w:val="000000"/>
                <w:lang w:eastAsia="fr-FR"/>
              </w:rPr>
              <w:t>3</w:t>
            </w:r>
            <w:r w:rsidR="006F0FEE" w:rsidRPr="006F0FEE">
              <w:rPr>
                <w:rFonts w:ascii="Arial" w:eastAsia="Times New Roman" w:hAnsi="Arial" w:cs="Arial"/>
                <w:color w:val="000000"/>
                <w:lang w:eastAsia="fr-FR"/>
              </w:rPr>
              <w:t xml:space="preserve"> enquêtes pour les autres cibles (dont 1 mareyage, 1 pour la transformation et </w:t>
            </w:r>
            <w:r>
              <w:rPr>
                <w:rFonts w:ascii="Arial" w:eastAsia="Times New Roman" w:hAnsi="Arial" w:cs="Arial"/>
                <w:color w:val="000000"/>
                <w:lang w:eastAsia="fr-FR"/>
              </w:rPr>
              <w:t>1</w:t>
            </w:r>
            <w:r w:rsidR="006F0FEE" w:rsidRPr="006F0FEE">
              <w:rPr>
                <w:rFonts w:ascii="Arial" w:eastAsia="Times New Roman" w:hAnsi="Arial" w:cs="Arial"/>
                <w:color w:val="000000"/>
                <w:lang w:eastAsia="fr-FR"/>
              </w:rPr>
              <w:t xml:space="preserve"> pour l</w:t>
            </w:r>
            <w:r>
              <w:rPr>
                <w:rFonts w:ascii="Arial" w:eastAsia="Times New Roman" w:hAnsi="Arial" w:cs="Arial"/>
                <w:color w:val="000000"/>
                <w:lang w:eastAsia="fr-FR"/>
              </w:rPr>
              <w:t>a pêche</w:t>
            </w:r>
            <w:r w:rsidR="006F0FEE" w:rsidRPr="006F0FEE">
              <w:rPr>
                <w:rFonts w:ascii="Arial" w:eastAsia="Times New Roman" w:hAnsi="Arial" w:cs="Arial"/>
                <w:color w:val="000000"/>
                <w:lang w:eastAsia="fr-FR"/>
              </w:rPr>
              <w:t>)</w:t>
            </w:r>
          </w:p>
        </w:tc>
      </w:tr>
    </w:tbl>
    <w:p w14:paraId="0063FDA7" w14:textId="77777777" w:rsidR="006F0FEE" w:rsidRPr="006F0FEE" w:rsidRDefault="006F0FEE" w:rsidP="006F0FEE">
      <w:pPr>
        <w:autoSpaceDE w:val="0"/>
        <w:autoSpaceDN w:val="0"/>
        <w:adjustRightInd w:val="0"/>
        <w:spacing w:after="0" w:line="312" w:lineRule="auto"/>
        <w:jc w:val="both"/>
        <w:rPr>
          <w:rFonts w:ascii="Arial" w:eastAsia="Times New Roman" w:hAnsi="Arial" w:cs="Arial"/>
          <w:lang w:eastAsia="fr-FR"/>
        </w:rPr>
      </w:pPr>
    </w:p>
    <w:p w14:paraId="1706A026" w14:textId="77777777" w:rsidR="006F0FEE" w:rsidRPr="006F0FEE" w:rsidRDefault="006F0FEE" w:rsidP="006F0FEE">
      <w:pPr>
        <w:autoSpaceDE w:val="0"/>
        <w:autoSpaceDN w:val="0"/>
        <w:adjustRightInd w:val="0"/>
        <w:spacing w:after="0" w:line="240" w:lineRule="auto"/>
        <w:jc w:val="both"/>
        <w:rPr>
          <w:rFonts w:ascii="Arial" w:eastAsia="Times New Roman" w:hAnsi="Arial" w:cs="Arial"/>
          <w:lang w:eastAsia="fr-FR"/>
        </w:rPr>
      </w:pPr>
    </w:p>
    <w:p w14:paraId="743A9949" w14:textId="77777777" w:rsidR="006F0FEE" w:rsidRPr="006F0FEE" w:rsidRDefault="006F0FEE" w:rsidP="006F0FEE">
      <w:pPr>
        <w:autoSpaceDE w:val="0"/>
        <w:autoSpaceDN w:val="0"/>
        <w:adjustRightInd w:val="0"/>
        <w:spacing w:after="0" w:line="312" w:lineRule="auto"/>
        <w:jc w:val="both"/>
        <w:rPr>
          <w:rFonts w:ascii="Arial" w:eastAsia="Times New Roman" w:hAnsi="Arial" w:cs="Arial"/>
          <w:lang w:eastAsia="fr-FR"/>
        </w:rPr>
      </w:pPr>
      <w:r w:rsidRPr="006F0FEE">
        <w:rPr>
          <w:rFonts w:ascii="Arial" w:eastAsia="Times New Roman" w:hAnsi="Arial" w:cs="Arial"/>
          <w:lang w:eastAsia="fr-FR"/>
        </w:rPr>
        <w:t xml:space="preserve">Le travail de contrôle et de coordination des travaux au niveau régional sera assuré par les comités techniques régionaux, soit au total 7 personnes-ressources (2 personnes par région x 3 régions et Chef SRPS Dakar ou un autre représentant du Ministère de la Pêche et de l’Economie Maritime). Ces derniers bénéficieront de l’assistance de l’équipe technique de l’ANSD et des consultants (statisticiens, développeur). </w:t>
      </w:r>
    </w:p>
    <w:p w14:paraId="071778AB" w14:textId="77777777" w:rsidR="0042033B" w:rsidRDefault="006F0FEE" w:rsidP="00825159">
      <w:pPr>
        <w:autoSpaceDE w:val="0"/>
        <w:autoSpaceDN w:val="0"/>
        <w:adjustRightInd w:val="0"/>
        <w:spacing w:after="0" w:line="312" w:lineRule="auto"/>
        <w:jc w:val="both"/>
        <w:rPr>
          <w:rFonts w:ascii="Arial" w:eastAsia="Times New Roman" w:hAnsi="Arial" w:cs="Arial"/>
          <w:lang w:eastAsia="fr-FR"/>
        </w:rPr>
      </w:pPr>
      <w:r w:rsidRPr="006F0FEE">
        <w:rPr>
          <w:rFonts w:ascii="Arial" w:eastAsia="Times New Roman" w:hAnsi="Arial" w:cs="Arial"/>
          <w:lang w:eastAsia="fr-FR"/>
        </w:rPr>
        <w:t>Un superviseur régional sera désigné dans chaque région et il aura pour principal tâche de superviser l'ensemble des équipes d'enquêteurs et les contrôleurs de sa zone.</w:t>
      </w:r>
    </w:p>
    <w:p w14:paraId="2A7CFA6F" w14:textId="77777777" w:rsidR="00CE7C8A" w:rsidRPr="0032039C" w:rsidRDefault="00CE7C8A" w:rsidP="0032039C">
      <w:pPr>
        <w:autoSpaceDE w:val="0"/>
        <w:autoSpaceDN w:val="0"/>
        <w:adjustRightInd w:val="0"/>
        <w:spacing w:after="0" w:line="312" w:lineRule="auto"/>
        <w:jc w:val="both"/>
        <w:rPr>
          <w:rFonts w:ascii="Arial" w:eastAsia="Times New Roman" w:hAnsi="Arial" w:cs="Arial"/>
          <w:lang w:eastAsia="fr-FR"/>
        </w:rPr>
      </w:pPr>
    </w:p>
    <w:sectPr w:rsidR="00CE7C8A" w:rsidRPr="0032039C" w:rsidSect="0011342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C424F8" w14:textId="77777777" w:rsidR="00CE76E8" w:rsidRDefault="00CE76E8" w:rsidP="009D4810">
      <w:pPr>
        <w:spacing w:after="0" w:line="240" w:lineRule="auto"/>
      </w:pPr>
      <w:r>
        <w:separator/>
      </w:r>
    </w:p>
  </w:endnote>
  <w:endnote w:type="continuationSeparator" w:id="0">
    <w:p w14:paraId="49B5B0C4" w14:textId="77777777" w:rsidR="00CE76E8" w:rsidRDefault="00CE76E8" w:rsidP="009D4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85111"/>
      <w:docPartObj>
        <w:docPartGallery w:val="Page Numbers (Bottom of Page)"/>
        <w:docPartUnique/>
      </w:docPartObj>
    </w:sdtPr>
    <w:sdtEndPr/>
    <w:sdtContent>
      <w:p w14:paraId="54A6D6FF" w14:textId="4C62437D" w:rsidR="00AB5561" w:rsidRDefault="00FD43A5">
        <w:pPr>
          <w:pStyle w:val="Footer"/>
        </w:pPr>
        <w:r>
          <w:rPr>
            <w:rFonts w:asciiTheme="majorHAnsi" w:hAnsiTheme="majorHAnsi"/>
            <w:noProof/>
            <w:sz w:val="28"/>
            <w:szCs w:val="28"/>
            <w:lang w:eastAsia="fr-FR"/>
          </w:rPr>
          <mc:AlternateContent>
            <mc:Choice Requires="wps">
              <w:drawing>
                <wp:anchor distT="0" distB="0" distL="114300" distR="114300" simplePos="0" relativeHeight="251660288" behindDoc="0" locked="0" layoutInCell="1" allowOverlap="1" wp14:anchorId="48098CEF" wp14:editId="7006B532">
                  <wp:simplePos x="0" y="0"/>
                  <wp:positionH relativeFrom="margin">
                    <wp:posOffset>5700395</wp:posOffset>
                  </wp:positionH>
                  <wp:positionV relativeFrom="bottomMargin">
                    <wp:posOffset>198755</wp:posOffset>
                  </wp:positionV>
                  <wp:extent cx="661670" cy="502920"/>
                  <wp:effectExtent l="13970" t="8255" r="10160" b="1270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661670" cy="502920"/>
                          </a:xfrm>
                          <a:prstGeom prst="horizontalScroll">
                            <a:avLst>
                              <a:gd name="adj" fmla="val 25000"/>
                            </a:avLst>
                          </a:prstGeom>
                          <a:noFill/>
                          <a:ln w="9525">
                            <a:solidFill>
                              <a:schemeClr val="bg1">
                                <a:lumMod val="65000"/>
                                <a:lumOff val="0"/>
                              </a:schemeClr>
                            </a:solidFill>
                            <a:round/>
                            <a:headEnd/>
                            <a:tailEnd/>
                          </a:ln>
                          <a:extLst>
                            <a:ext uri="{909E8E84-426E-40DD-AFC4-6F175D3DCCD1}">
                              <a14:hiddenFill xmlns:a14="http://schemas.microsoft.com/office/drawing/2010/main">
                                <a:solidFill>
                                  <a:schemeClr val="tx2">
                                    <a:lumMod val="75000"/>
                                    <a:lumOff val="0"/>
                                  </a:schemeClr>
                                </a:solidFill>
                              </a14:hiddenFill>
                            </a:ext>
                          </a:extLst>
                        </wps:spPr>
                        <wps:txbx>
                          <w:txbxContent>
                            <w:p w14:paraId="31707608" w14:textId="77777777" w:rsidR="00AB5561" w:rsidRPr="00066B91" w:rsidRDefault="00BA305A">
                              <w:pPr>
                                <w:jc w:val="center"/>
                                <w:rPr>
                                  <w:rFonts w:ascii="Arial" w:hAnsi="Arial" w:cs="Arial"/>
                                  <w:b/>
                                  <w:color w:val="808080" w:themeColor="text1" w:themeTint="7F"/>
                                </w:rPr>
                              </w:pPr>
                              <w:r w:rsidRPr="00066B91">
                                <w:rPr>
                                  <w:rFonts w:ascii="Arial" w:hAnsi="Arial" w:cs="Arial"/>
                                  <w:b/>
                                </w:rPr>
                                <w:fldChar w:fldCharType="begin"/>
                              </w:r>
                              <w:r w:rsidR="00AB5561" w:rsidRPr="00066B91">
                                <w:rPr>
                                  <w:rFonts w:ascii="Arial" w:hAnsi="Arial" w:cs="Arial"/>
                                  <w:b/>
                                </w:rPr>
                                <w:instrText xml:space="preserve"> PAGE    \* MERGEFORMAT </w:instrText>
                              </w:r>
                              <w:r w:rsidRPr="00066B91">
                                <w:rPr>
                                  <w:rFonts w:ascii="Arial" w:hAnsi="Arial" w:cs="Arial"/>
                                  <w:b/>
                                </w:rPr>
                                <w:fldChar w:fldCharType="separate"/>
                              </w:r>
                              <w:r w:rsidR="000F5E11" w:rsidRPr="000F5E11">
                                <w:rPr>
                                  <w:rFonts w:ascii="Arial" w:hAnsi="Arial" w:cs="Arial"/>
                                  <w:b/>
                                  <w:noProof/>
                                  <w:color w:val="808080" w:themeColor="text1" w:themeTint="7F"/>
                                </w:rPr>
                                <w:t>5</w:t>
                              </w:r>
                              <w:r w:rsidRPr="00066B91">
                                <w:rPr>
                                  <w:rFonts w:ascii="Arial" w:hAnsi="Arial" w:cs="Arial"/>
                                  <w:b/>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098CEF"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8" o:spid="_x0000_s1026" type="#_x0000_t98" style="position:absolute;margin-left:448.85pt;margin-top:15.65pt;width:52.1pt;height:39.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" adj="5400" filled="f" fillcolor="#17365d [2415]" strokecolor="#a5a5a5 [2092]">
                  <v:textbox>
                    <w:txbxContent>
                      <w:p w14:paraId="31707608" w14:textId="77777777" w:rsidR="00AB5561" w:rsidRPr="00066B91" w:rsidRDefault="00BA305A">
                        <w:pPr>
                          <w:jc w:val="center"/>
                          <w:rPr>
                            <w:rFonts w:ascii="Arial" w:hAnsi="Arial" w:cs="Arial"/>
                            <w:b/>
                            <w:color w:val="808080" w:themeColor="text1" w:themeTint="7F"/>
                          </w:rPr>
                        </w:pPr>
                        <w:r w:rsidRPr="00066B91">
                          <w:rPr>
                            <w:rFonts w:ascii="Arial" w:hAnsi="Arial" w:cs="Arial"/>
                            <w:b/>
                          </w:rPr>
                          <w:fldChar w:fldCharType="begin"/>
                        </w:r>
                        <w:r w:rsidR="00AB5561" w:rsidRPr="00066B91">
                          <w:rPr>
                            <w:rFonts w:ascii="Arial" w:hAnsi="Arial" w:cs="Arial"/>
                            <w:b/>
                          </w:rPr>
                          <w:instrText xml:space="preserve"> PAGE    \* MERGEFORMAT </w:instrText>
                        </w:r>
                        <w:r w:rsidRPr="00066B91">
                          <w:rPr>
                            <w:rFonts w:ascii="Arial" w:hAnsi="Arial" w:cs="Arial"/>
                            <w:b/>
                          </w:rPr>
                          <w:fldChar w:fldCharType="separate"/>
                        </w:r>
                        <w:r w:rsidR="000F5E11" w:rsidRPr="000F5E11">
                          <w:rPr>
                            <w:rFonts w:ascii="Arial" w:hAnsi="Arial" w:cs="Arial"/>
                            <w:b/>
                            <w:noProof/>
                            <w:color w:val="808080" w:themeColor="text1" w:themeTint="7F"/>
                          </w:rPr>
                          <w:t>5</w:t>
                        </w:r>
                        <w:r w:rsidRPr="00066B91">
                          <w:rPr>
                            <w:rFonts w:ascii="Arial" w:hAnsi="Arial" w:cs="Arial"/>
                            <w:b/>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974A2" w14:textId="77777777" w:rsidR="00CE76E8" w:rsidRDefault="00CE76E8" w:rsidP="009D4810">
      <w:pPr>
        <w:spacing w:after="0" w:line="240" w:lineRule="auto"/>
      </w:pPr>
      <w:r>
        <w:separator/>
      </w:r>
    </w:p>
  </w:footnote>
  <w:footnote w:type="continuationSeparator" w:id="0">
    <w:p w14:paraId="7310632E" w14:textId="77777777" w:rsidR="00CE76E8" w:rsidRDefault="00CE76E8" w:rsidP="009D48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170ED"/>
    <w:multiLevelType w:val="hybridMultilevel"/>
    <w:tmpl w:val="FED4A79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3A5D40B7"/>
    <w:multiLevelType w:val="hybridMultilevel"/>
    <w:tmpl w:val="7FB84AD6"/>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5CB3CEC"/>
    <w:multiLevelType w:val="hybridMultilevel"/>
    <w:tmpl w:val="CADE2284"/>
    <w:lvl w:ilvl="0" w:tplc="450EB47A">
      <w:start w:val="1"/>
      <w:numFmt w:val="lowerRoman"/>
      <w:lvlText w:val="(%1)"/>
      <w:lvlJc w:val="left"/>
      <w:pPr>
        <w:ind w:left="1440" w:hanging="7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7413412D"/>
    <w:multiLevelType w:val="multilevel"/>
    <w:tmpl w:val="040C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77636D3B"/>
    <w:multiLevelType w:val="hybridMultilevel"/>
    <w:tmpl w:val="71148CB2"/>
    <w:lvl w:ilvl="0" w:tplc="040C0001">
      <w:start w:val="1"/>
      <w:numFmt w:val="bullet"/>
      <w:lvlText w:val=""/>
      <w:lvlJc w:val="left"/>
      <w:pPr>
        <w:ind w:left="1080" w:hanging="72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7E205645"/>
    <w:multiLevelType w:val="hybridMultilevel"/>
    <w:tmpl w:val="246818A6"/>
    <w:lvl w:ilvl="0" w:tplc="450EB47A">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959"/>
    <w:rsid w:val="000003AD"/>
    <w:rsid w:val="00017A5D"/>
    <w:rsid w:val="000379C2"/>
    <w:rsid w:val="000434F8"/>
    <w:rsid w:val="0005201C"/>
    <w:rsid w:val="00053821"/>
    <w:rsid w:val="00065D24"/>
    <w:rsid w:val="0006625E"/>
    <w:rsid w:val="00066B91"/>
    <w:rsid w:val="00073928"/>
    <w:rsid w:val="000741BA"/>
    <w:rsid w:val="00075178"/>
    <w:rsid w:val="00075F29"/>
    <w:rsid w:val="00081980"/>
    <w:rsid w:val="0008634C"/>
    <w:rsid w:val="000973E9"/>
    <w:rsid w:val="00097FB8"/>
    <w:rsid w:val="000A15E7"/>
    <w:rsid w:val="000A2942"/>
    <w:rsid w:val="000A6715"/>
    <w:rsid w:val="000C370F"/>
    <w:rsid w:val="000C44A1"/>
    <w:rsid w:val="000C73F2"/>
    <w:rsid w:val="000E08C8"/>
    <w:rsid w:val="000F5E11"/>
    <w:rsid w:val="000F5E68"/>
    <w:rsid w:val="00110136"/>
    <w:rsid w:val="00113422"/>
    <w:rsid w:val="0011720A"/>
    <w:rsid w:val="001173CF"/>
    <w:rsid w:val="001208AB"/>
    <w:rsid w:val="00144A86"/>
    <w:rsid w:val="00146613"/>
    <w:rsid w:val="00164F46"/>
    <w:rsid w:val="001802F2"/>
    <w:rsid w:val="00193055"/>
    <w:rsid w:val="001A29A0"/>
    <w:rsid w:val="001A69EF"/>
    <w:rsid w:val="001C07F2"/>
    <w:rsid w:val="001C5ACD"/>
    <w:rsid w:val="001E2165"/>
    <w:rsid w:val="001E2EC9"/>
    <w:rsid w:val="001E67C7"/>
    <w:rsid w:val="001F5D7E"/>
    <w:rsid w:val="00204623"/>
    <w:rsid w:val="0021071B"/>
    <w:rsid w:val="002304DE"/>
    <w:rsid w:val="00232C22"/>
    <w:rsid w:val="00237869"/>
    <w:rsid w:val="00241C93"/>
    <w:rsid w:val="00252419"/>
    <w:rsid w:val="00253852"/>
    <w:rsid w:val="002738EE"/>
    <w:rsid w:val="002744A1"/>
    <w:rsid w:val="00285480"/>
    <w:rsid w:val="002860D8"/>
    <w:rsid w:val="0029110C"/>
    <w:rsid w:val="002A1E71"/>
    <w:rsid w:val="002A7452"/>
    <w:rsid w:val="002B7195"/>
    <w:rsid w:val="002B71D7"/>
    <w:rsid w:val="002D2301"/>
    <w:rsid w:val="002D41E9"/>
    <w:rsid w:val="002F44B8"/>
    <w:rsid w:val="002F6C99"/>
    <w:rsid w:val="00301344"/>
    <w:rsid w:val="00315AA4"/>
    <w:rsid w:val="0032039C"/>
    <w:rsid w:val="0035058C"/>
    <w:rsid w:val="00373B1C"/>
    <w:rsid w:val="003757D1"/>
    <w:rsid w:val="003A30AF"/>
    <w:rsid w:val="003A31A4"/>
    <w:rsid w:val="003B491E"/>
    <w:rsid w:val="003D1A24"/>
    <w:rsid w:val="003D1C9D"/>
    <w:rsid w:val="003D31A7"/>
    <w:rsid w:val="003E730C"/>
    <w:rsid w:val="003E7BE6"/>
    <w:rsid w:val="00403EFA"/>
    <w:rsid w:val="004057A6"/>
    <w:rsid w:val="00417419"/>
    <w:rsid w:val="0042033B"/>
    <w:rsid w:val="00431193"/>
    <w:rsid w:val="00457780"/>
    <w:rsid w:val="00474B11"/>
    <w:rsid w:val="004A1175"/>
    <w:rsid w:val="004A3959"/>
    <w:rsid w:val="004B17BC"/>
    <w:rsid w:val="004B6F6E"/>
    <w:rsid w:val="004C3F47"/>
    <w:rsid w:val="004C4E1B"/>
    <w:rsid w:val="004C7611"/>
    <w:rsid w:val="004F48C3"/>
    <w:rsid w:val="00507A4F"/>
    <w:rsid w:val="00510315"/>
    <w:rsid w:val="0051468B"/>
    <w:rsid w:val="00517846"/>
    <w:rsid w:val="005308A2"/>
    <w:rsid w:val="00541FB1"/>
    <w:rsid w:val="0054465E"/>
    <w:rsid w:val="0055766B"/>
    <w:rsid w:val="0057042F"/>
    <w:rsid w:val="00570E83"/>
    <w:rsid w:val="0057580B"/>
    <w:rsid w:val="00582A42"/>
    <w:rsid w:val="0059466B"/>
    <w:rsid w:val="005A5C1B"/>
    <w:rsid w:val="005B7809"/>
    <w:rsid w:val="005C6EC7"/>
    <w:rsid w:val="005D2272"/>
    <w:rsid w:val="005D7305"/>
    <w:rsid w:val="005E3ACB"/>
    <w:rsid w:val="005F4497"/>
    <w:rsid w:val="005F7C6E"/>
    <w:rsid w:val="00602681"/>
    <w:rsid w:val="00616DC4"/>
    <w:rsid w:val="00626021"/>
    <w:rsid w:val="006360CF"/>
    <w:rsid w:val="00645ACD"/>
    <w:rsid w:val="00657F85"/>
    <w:rsid w:val="00690C01"/>
    <w:rsid w:val="00692C90"/>
    <w:rsid w:val="006A0CA3"/>
    <w:rsid w:val="006A161D"/>
    <w:rsid w:val="006A2EF3"/>
    <w:rsid w:val="006A30D2"/>
    <w:rsid w:val="006A4DA2"/>
    <w:rsid w:val="006A55EE"/>
    <w:rsid w:val="006A6A71"/>
    <w:rsid w:val="006B11CD"/>
    <w:rsid w:val="006D6B97"/>
    <w:rsid w:val="006F0FEE"/>
    <w:rsid w:val="006F39E7"/>
    <w:rsid w:val="0072234F"/>
    <w:rsid w:val="007271BB"/>
    <w:rsid w:val="00732DE3"/>
    <w:rsid w:val="007436E2"/>
    <w:rsid w:val="007634FC"/>
    <w:rsid w:val="007965BF"/>
    <w:rsid w:val="007B04A5"/>
    <w:rsid w:val="007B5FA2"/>
    <w:rsid w:val="007D008D"/>
    <w:rsid w:val="007D04A2"/>
    <w:rsid w:val="007E025A"/>
    <w:rsid w:val="007E6687"/>
    <w:rsid w:val="00804F6D"/>
    <w:rsid w:val="008077D0"/>
    <w:rsid w:val="008162B1"/>
    <w:rsid w:val="00825159"/>
    <w:rsid w:val="00833A93"/>
    <w:rsid w:val="00837769"/>
    <w:rsid w:val="00845197"/>
    <w:rsid w:val="00847FF3"/>
    <w:rsid w:val="00854A06"/>
    <w:rsid w:val="00874645"/>
    <w:rsid w:val="0088643E"/>
    <w:rsid w:val="008A41C2"/>
    <w:rsid w:val="008A5C5F"/>
    <w:rsid w:val="008D0C19"/>
    <w:rsid w:val="008D59D9"/>
    <w:rsid w:val="008D5C67"/>
    <w:rsid w:val="008F4946"/>
    <w:rsid w:val="008F7F3B"/>
    <w:rsid w:val="00902064"/>
    <w:rsid w:val="009131D5"/>
    <w:rsid w:val="00944387"/>
    <w:rsid w:val="009631FC"/>
    <w:rsid w:val="00973B4D"/>
    <w:rsid w:val="0097472F"/>
    <w:rsid w:val="00983BEA"/>
    <w:rsid w:val="00983FF9"/>
    <w:rsid w:val="00992080"/>
    <w:rsid w:val="0099314D"/>
    <w:rsid w:val="0099336B"/>
    <w:rsid w:val="009C131B"/>
    <w:rsid w:val="009C2460"/>
    <w:rsid w:val="009D4226"/>
    <w:rsid w:val="009D4810"/>
    <w:rsid w:val="009F70CD"/>
    <w:rsid w:val="00A012D3"/>
    <w:rsid w:val="00A11D81"/>
    <w:rsid w:val="00A1287C"/>
    <w:rsid w:val="00A244F1"/>
    <w:rsid w:val="00A27868"/>
    <w:rsid w:val="00A35795"/>
    <w:rsid w:val="00A454B1"/>
    <w:rsid w:val="00A742BA"/>
    <w:rsid w:val="00A7769C"/>
    <w:rsid w:val="00A80276"/>
    <w:rsid w:val="00AA1442"/>
    <w:rsid w:val="00AB5561"/>
    <w:rsid w:val="00AB77F5"/>
    <w:rsid w:val="00B01E0E"/>
    <w:rsid w:val="00B07D86"/>
    <w:rsid w:val="00B12893"/>
    <w:rsid w:val="00B15F90"/>
    <w:rsid w:val="00B2233A"/>
    <w:rsid w:val="00B23BFE"/>
    <w:rsid w:val="00B34FEA"/>
    <w:rsid w:val="00B514A8"/>
    <w:rsid w:val="00B529CE"/>
    <w:rsid w:val="00B72AE8"/>
    <w:rsid w:val="00B8097C"/>
    <w:rsid w:val="00B900FC"/>
    <w:rsid w:val="00B91705"/>
    <w:rsid w:val="00B93909"/>
    <w:rsid w:val="00B96994"/>
    <w:rsid w:val="00BA2B74"/>
    <w:rsid w:val="00BA305A"/>
    <w:rsid w:val="00BC3F9D"/>
    <w:rsid w:val="00BC51AC"/>
    <w:rsid w:val="00BC53BA"/>
    <w:rsid w:val="00BE1797"/>
    <w:rsid w:val="00BF2C6F"/>
    <w:rsid w:val="00C05CE3"/>
    <w:rsid w:val="00C07956"/>
    <w:rsid w:val="00C14C30"/>
    <w:rsid w:val="00C20D4C"/>
    <w:rsid w:val="00C46ECD"/>
    <w:rsid w:val="00C51E8A"/>
    <w:rsid w:val="00C52E9E"/>
    <w:rsid w:val="00C53EC5"/>
    <w:rsid w:val="00C55BA4"/>
    <w:rsid w:val="00C62182"/>
    <w:rsid w:val="00C7017A"/>
    <w:rsid w:val="00C7694E"/>
    <w:rsid w:val="00C82508"/>
    <w:rsid w:val="00C86587"/>
    <w:rsid w:val="00C96627"/>
    <w:rsid w:val="00CA0070"/>
    <w:rsid w:val="00CB2291"/>
    <w:rsid w:val="00CC0BA0"/>
    <w:rsid w:val="00CC3817"/>
    <w:rsid w:val="00CD1775"/>
    <w:rsid w:val="00CD561B"/>
    <w:rsid w:val="00CD6F43"/>
    <w:rsid w:val="00CE3305"/>
    <w:rsid w:val="00CE511A"/>
    <w:rsid w:val="00CE76E8"/>
    <w:rsid w:val="00CE7C8A"/>
    <w:rsid w:val="00D046B1"/>
    <w:rsid w:val="00D06F05"/>
    <w:rsid w:val="00D24678"/>
    <w:rsid w:val="00D35FCB"/>
    <w:rsid w:val="00D73C8D"/>
    <w:rsid w:val="00D758F9"/>
    <w:rsid w:val="00D80842"/>
    <w:rsid w:val="00D862E6"/>
    <w:rsid w:val="00DD5D06"/>
    <w:rsid w:val="00DE2708"/>
    <w:rsid w:val="00E42D02"/>
    <w:rsid w:val="00E472AD"/>
    <w:rsid w:val="00E53600"/>
    <w:rsid w:val="00E7242D"/>
    <w:rsid w:val="00E7283C"/>
    <w:rsid w:val="00EA01FE"/>
    <w:rsid w:val="00EA4202"/>
    <w:rsid w:val="00EA54E2"/>
    <w:rsid w:val="00EC5346"/>
    <w:rsid w:val="00EF0839"/>
    <w:rsid w:val="00F35563"/>
    <w:rsid w:val="00F36EC8"/>
    <w:rsid w:val="00F3739F"/>
    <w:rsid w:val="00F50A72"/>
    <w:rsid w:val="00F55578"/>
    <w:rsid w:val="00F60245"/>
    <w:rsid w:val="00F7687A"/>
    <w:rsid w:val="00F86E69"/>
    <w:rsid w:val="00F9237E"/>
    <w:rsid w:val="00F924F9"/>
    <w:rsid w:val="00FA450B"/>
    <w:rsid w:val="00FB04BB"/>
    <w:rsid w:val="00FB5419"/>
    <w:rsid w:val="00FB7702"/>
    <w:rsid w:val="00FC0475"/>
    <w:rsid w:val="00FC4840"/>
    <w:rsid w:val="00FC5060"/>
    <w:rsid w:val="00FD43A5"/>
    <w:rsid w:val="00FD4BF0"/>
    <w:rsid w:val="00FE112D"/>
    <w:rsid w:val="00FE4010"/>
    <w:rsid w:val="00FE63A8"/>
    <w:rsid w:val="00FF38D1"/>
    <w:rsid w:val="00FF3D8A"/>
    <w:rsid w:val="00FF74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5E192"/>
  <w15:docId w15:val="{ACB4DD13-F1F9-4EA0-A4AA-B956B2610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422"/>
  </w:style>
  <w:style w:type="paragraph" w:styleId="Heading1">
    <w:name w:val="heading 1"/>
    <w:basedOn w:val="Normal"/>
    <w:next w:val="Normal"/>
    <w:link w:val="Heading1Char"/>
    <w:uiPriority w:val="9"/>
    <w:qFormat/>
    <w:rsid w:val="00075178"/>
    <w:pPr>
      <w:keepNext/>
      <w:keepLines/>
      <w:numPr>
        <w:numId w:val="5"/>
      </w:numPr>
      <w:spacing w:before="480" w:after="0"/>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075178"/>
    <w:pPr>
      <w:keepNext/>
      <w:keepLines/>
      <w:numPr>
        <w:ilvl w:val="1"/>
        <w:numId w:val="5"/>
      </w:numPr>
      <w:spacing w:before="200" w:after="0"/>
      <w:outlineLvl w:val="1"/>
    </w:pPr>
    <w:rPr>
      <w:rFonts w:ascii="Arial" w:eastAsiaTheme="majorEastAsia" w:hAnsi="Arial" w:cstheme="majorBidi"/>
      <w:b/>
      <w:bCs/>
      <w:sz w:val="26"/>
      <w:szCs w:val="26"/>
    </w:rPr>
  </w:style>
  <w:style w:type="paragraph" w:styleId="Heading3">
    <w:name w:val="heading 3"/>
    <w:basedOn w:val="Normal"/>
    <w:next w:val="Normal"/>
    <w:link w:val="Heading3Char"/>
    <w:uiPriority w:val="9"/>
    <w:semiHidden/>
    <w:unhideWhenUsed/>
    <w:qFormat/>
    <w:rsid w:val="0006625E"/>
    <w:pPr>
      <w:keepNext/>
      <w:keepLines/>
      <w:numPr>
        <w:ilvl w:val="2"/>
        <w:numId w:val="5"/>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285480"/>
    <w:pPr>
      <w:keepNext/>
      <w:keepLines/>
      <w:numPr>
        <w:ilvl w:val="3"/>
        <w:numId w:val="5"/>
      </w:numPr>
      <w:spacing w:before="200" w:after="0"/>
      <w:outlineLvl w:val="3"/>
    </w:pPr>
    <w:rPr>
      <w:rFonts w:asciiTheme="majorHAnsi" w:eastAsiaTheme="majorEastAsia" w:hAnsiTheme="majorHAnsi" w:cstheme="majorBidi"/>
      <w:b/>
      <w:bCs/>
      <w:i/>
      <w:iCs/>
      <w:color w:val="4F81BD" w:themeColor="accent1"/>
      <w:lang w:eastAsia="fr-FR"/>
    </w:rPr>
  </w:style>
  <w:style w:type="paragraph" w:styleId="Heading5">
    <w:name w:val="heading 5"/>
    <w:basedOn w:val="Normal"/>
    <w:next w:val="Normal"/>
    <w:link w:val="Heading5Char"/>
    <w:uiPriority w:val="9"/>
    <w:semiHidden/>
    <w:unhideWhenUsed/>
    <w:qFormat/>
    <w:rsid w:val="0006625E"/>
    <w:pPr>
      <w:keepNext/>
      <w:keepLines/>
      <w:numPr>
        <w:ilvl w:val="4"/>
        <w:numId w:val="5"/>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6625E"/>
    <w:pPr>
      <w:keepNext/>
      <w:keepLines/>
      <w:numPr>
        <w:ilvl w:val="5"/>
        <w:numId w:val="5"/>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6625E"/>
    <w:pPr>
      <w:keepNext/>
      <w:keepLines/>
      <w:numPr>
        <w:ilvl w:val="6"/>
        <w:numId w:val="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6625E"/>
    <w:pPr>
      <w:keepNext/>
      <w:keepLines/>
      <w:numPr>
        <w:ilvl w:val="7"/>
        <w:numId w:val="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6625E"/>
    <w:pPr>
      <w:keepNext/>
      <w:keepLines/>
      <w:numPr>
        <w:ilvl w:val="8"/>
        <w:numId w:val="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285480"/>
    <w:rPr>
      <w:rFonts w:asciiTheme="majorHAnsi" w:eastAsiaTheme="majorEastAsia" w:hAnsiTheme="majorHAnsi" w:cstheme="majorBidi"/>
      <w:b/>
      <w:bCs/>
      <w:i/>
      <w:iCs/>
      <w:color w:val="4F81BD" w:themeColor="accent1"/>
      <w:lang w:eastAsia="fr-FR"/>
    </w:rPr>
  </w:style>
  <w:style w:type="table" w:styleId="TableGrid">
    <w:name w:val="Table Grid"/>
    <w:basedOn w:val="TableNormal"/>
    <w:uiPriority w:val="59"/>
    <w:rsid w:val="0028548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F5E68"/>
    <w:pPr>
      <w:ind w:left="720"/>
      <w:contextualSpacing/>
    </w:pPr>
  </w:style>
  <w:style w:type="paragraph" w:styleId="Caption">
    <w:name w:val="caption"/>
    <w:basedOn w:val="Normal"/>
    <w:next w:val="Normal"/>
    <w:uiPriority w:val="35"/>
    <w:unhideWhenUsed/>
    <w:qFormat/>
    <w:rsid w:val="00253852"/>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075178"/>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075178"/>
    <w:rPr>
      <w:rFonts w:ascii="Arial" w:eastAsiaTheme="majorEastAsia" w:hAnsi="Arial" w:cstheme="majorBidi"/>
      <w:b/>
      <w:bCs/>
      <w:sz w:val="26"/>
      <w:szCs w:val="26"/>
    </w:rPr>
  </w:style>
  <w:style w:type="character" w:customStyle="1" w:styleId="Heading3Char">
    <w:name w:val="Heading 3 Char"/>
    <w:basedOn w:val="DefaultParagraphFont"/>
    <w:link w:val="Heading3"/>
    <w:uiPriority w:val="9"/>
    <w:semiHidden/>
    <w:rsid w:val="0006625E"/>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06625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6625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6625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6625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6625E"/>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semiHidden/>
    <w:unhideWhenUsed/>
    <w:rsid w:val="009D481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9D4810"/>
  </w:style>
  <w:style w:type="paragraph" w:styleId="Footer">
    <w:name w:val="footer"/>
    <w:basedOn w:val="Normal"/>
    <w:link w:val="FooterChar"/>
    <w:uiPriority w:val="99"/>
    <w:unhideWhenUsed/>
    <w:rsid w:val="009D4810"/>
    <w:pPr>
      <w:tabs>
        <w:tab w:val="center" w:pos="4536"/>
        <w:tab w:val="right" w:pos="9072"/>
      </w:tabs>
      <w:spacing w:after="0" w:line="240" w:lineRule="auto"/>
    </w:pPr>
  </w:style>
  <w:style w:type="character" w:customStyle="1" w:styleId="FooterChar">
    <w:name w:val="Footer Char"/>
    <w:basedOn w:val="DefaultParagraphFont"/>
    <w:link w:val="Footer"/>
    <w:uiPriority w:val="99"/>
    <w:rsid w:val="009D4810"/>
  </w:style>
  <w:style w:type="character" w:styleId="CommentReference">
    <w:name w:val="annotation reference"/>
    <w:basedOn w:val="DefaultParagraphFont"/>
    <w:uiPriority w:val="99"/>
    <w:semiHidden/>
    <w:unhideWhenUsed/>
    <w:rsid w:val="001F5D7E"/>
    <w:rPr>
      <w:sz w:val="16"/>
      <w:szCs w:val="16"/>
    </w:rPr>
  </w:style>
  <w:style w:type="paragraph" w:styleId="CommentText">
    <w:name w:val="annotation text"/>
    <w:basedOn w:val="Normal"/>
    <w:link w:val="CommentTextChar"/>
    <w:uiPriority w:val="99"/>
    <w:semiHidden/>
    <w:unhideWhenUsed/>
    <w:rsid w:val="001F5D7E"/>
    <w:pPr>
      <w:spacing w:line="240" w:lineRule="auto"/>
    </w:pPr>
    <w:rPr>
      <w:sz w:val="20"/>
      <w:szCs w:val="20"/>
    </w:rPr>
  </w:style>
  <w:style w:type="character" w:customStyle="1" w:styleId="CommentTextChar">
    <w:name w:val="Comment Text Char"/>
    <w:basedOn w:val="DefaultParagraphFont"/>
    <w:link w:val="CommentText"/>
    <w:uiPriority w:val="99"/>
    <w:semiHidden/>
    <w:rsid w:val="001F5D7E"/>
    <w:rPr>
      <w:sz w:val="20"/>
      <w:szCs w:val="20"/>
    </w:rPr>
  </w:style>
  <w:style w:type="paragraph" w:styleId="CommentSubject">
    <w:name w:val="annotation subject"/>
    <w:basedOn w:val="CommentText"/>
    <w:next w:val="CommentText"/>
    <w:link w:val="CommentSubjectChar"/>
    <w:uiPriority w:val="99"/>
    <w:semiHidden/>
    <w:unhideWhenUsed/>
    <w:rsid w:val="001F5D7E"/>
    <w:rPr>
      <w:b/>
      <w:bCs/>
    </w:rPr>
  </w:style>
  <w:style w:type="character" w:customStyle="1" w:styleId="CommentSubjectChar">
    <w:name w:val="Comment Subject Char"/>
    <w:basedOn w:val="CommentTextChar"/>
    <w:link w:val="CommentSubject"/>
    <w:uiPriority w:val="99"/>
    <w:semiHidden/>
    <w:rsid w:val="001F5D7E"/>
    <w:rPr>
      <w:b/>
      <w:bCs/>
      <w:sz w:val="20"/>
      <w:szCs w:val="20"/>
    </w:rPr>
  </w:style>
  <w:style w:type="paragraph" w:styleId="BalloonText">
    <w:name w:val="Balloon Text"/>
    <w:basedOn w:val="Normal"/>
    <w:link w:val="BalloonTextChar"/>
    <w:uiPriority w:val="99"/>
    <w:semiHidden/>
    <w:unhideWhenUsed/>
    <w:rsid w:val="001F5D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D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42376">
      <w:bodyDiv w:val="1"/>
      <w:marLeft w:val="0"/>
      <w:marRight w:val="0"/>
      <w:marTop w:val="0"/>
      <w:marBottom w:val="0"/>
      <w:divBdr>
        <w:top w:val="none" w:sz="0" w:space="0" w:color="auto"/>
        <w:left w:val="none" w:sz="0" w:space="0" w:color="auto"/>
        <w:bottom w:val="none" w:sz="0" w:space="0" w:color="auto"/>
        <w:right w:val="none" w:sz="0" w:space="0" w:color="auto"/>
      </w:divBdr>
    </w:div>
    <w:div w:id="236986513">
      <w:bodyDiv w:val="1"/>
      <w:marLeft w:val="0"/>
      <w:marRight w:val="0"/>
      <w:marTop w:val="0"/>
      <w:marBottom w:val="0"/>
      <w:divBdr>
        <w:top w:val="none" w:sz="0" w:space="0" w:color="auto"/>
        <w:left w:val="none" w:sz="0" w:space="0" w:color="auto"/>
        <w:bottom w:val="none" w:sz="0" w:space="0" w:color="auto"/>
        <w:right w:val="none" w:sz="0" w:space="0" w:color="auto"/>
      </w:divBdr>
    </w:div>
    <w:div w:id="397481106">
      <w:bodyDiv w:val="1"/>
      <w:marLeft w:val="0"/>
      <w:marRight w:val="0"/>
      <w:marTop w:val="0"/>
      <w:marBottom w:val="0"/>
      <w:divBdr>
        <w:top w:val="none" w:sz="0" w:space="0" w:color="auto"/>
        <w:left w:val="none" w:sz="0" w:space="0" w:color="auto"/>
        <w:bottom w:val="none" w:sz="0" w:space="0" w:color="auto"/>
        <w:right w:val="none" w:sz="0" w:space="0" w:color="auto"/>
      </w:divBdr>
    </w:div>
    <w:div w:id="431247003">
      <w:bodyDiv w:val="1"/>
      <w:marLeft w:val="0"/>
      <w:marRight w:val="0"/>
      <w:marTop w:val="0"/>
      <w:marBottom w:val="0"/>
      <w:divBdr>
        <w:top w:val="none" w:sz="0" w:space="0" w:color="auto"/>
        <w:left w:val="none" w:sz="0" w:space="0" w:color="auto"/>
        <w:bottom w:val="none" w:sz="0" w:space="0" w:color="auto"/>
        <w:right w:val="none" w:sz="0" w:space="0" w:color="auto"/>
      </w:divBdr>
    </w:div>
    <w:div w:id="814496112">
      <w:bodyDiv w:val="1"/>
      <w:marLeft w:val="0"/>
      <w:marRight w:val="0"/>
      <w:marTop w:val="0"/>
      <w:marBottom w:val="0"/>
      <w:divBdr>
        <w:top w:val="none" w:sz="0" w:space="0" w:color="auto"/>
        <w:left w:val="none" w:sz="0" w:space="0" w:color="auto"/>
        <w:bottom w:val="none" w:sz="0" w:space="0" w:color="auto"/>
        <w:right w:val="none" w:sz="0" w:space="0" w:color="auto"/>
      </w:divBdr>
    </w:div>
    <w:div w:id="984551273">
      <w:bodyDiv w:val="1"/>
      <w:marLeft w:val="0"/>
      <w:marRight w:val="0"/>
      <w:marTop w:val="0"/>
      <w:marBottom w:val="0"/>
      <w:divBdr>
        <w:top w:val="none" w:sz="0" w:space="0" w:color="auto"/>
        <w:left w:val="none" w:sz="0" w:space="0" w:color="auto"/>
        <w:bottom w:val="none" w:sz="0" w:space="0" w:color="auto"/>
        <w:right w:val="none" w:sz="0" w:space="0" w:color="auto"/>
      </w:divBdr>
    </w:div>
    <w:div w:id="1067803898">
      <w:bodyDiv w:val="1"/>
      <w:marLeft w:val="0"/>
      <w:marRight w:val="0"/>
      <w:marTop w:val="0"/>
      <w:marBottom w:val="0"/>
      <w:divBdr>
        <w:top w:val="none" w:sz="0" w:space="0" w:color="auto"/>
        <w:left w:val="none" w:sz="0" w:space="0" w:color="auto"/>
        <w:bottom w:val="none" w:sz="0" w:space="0" w:color="auto"/>
        <w:right w:val="none" w:sz="0" w:space="0" w:color="auto"/>
      </w:divBdr>
    </w:div>
    <w:div w:id="1154176848">
      <w:bodyDiv w:val="1"/>
      <w:marLeft w:val="0"/>
      <w:marRight w:val="0"/>
      <w:marTop w:val="0"/>
      <w:marBottom w:val="0"/>
      <w:divBdr>
        <w:top w:val="none" w:sz="0" w:space="0" w:color="auto"/>
        <w:left w:val="none" w:sz="0" w:space="0" w:color="auto"/>
        <w:bottom w:val="none" w:sz="0" w:space="0" w:color="auto"/>
        <w:right w:val="none" w:sz="0" w:space="0" w:color="auto"/>
      </w:divBdr>
    </w:div>
    <w:div w:id="1300650374">
      <w:bodyDiv w:val="1"/>
      <w:marLeft w:val="0"/>
      <w:marRight w:val="0"/>
      <w:marTop w:val="0"/>
      <w:marBottom w:val="0"/>
      <w:divBdr>
        <w:top w:val="none" w:sz="0" w:space="0" w:color="auto"/>
        <w:left w:val="none" w:sz="0" w:space="0" w:color="auto"/>
        <w:bottom w:val="none" w:sz="0" w:space="0" w:color="auto"/>
        <w:right w:val="none" w:sz="0" w:space="0" w:color="auto"/>
      </w:divBdr>
    </w:div>
    <w:div w:id="1434322614">
      <w:bodyDiv w:val="1"/>
      <w:marLeft w:val="0"/>
      <w:marRight w:val="0"/>
      <w:marTop w:val="0"/>
      <w:marBottom w:val="0"/>
      <w:divBdr>
        <w:top w:val="none" w:sz="0" w:space="0" w:color="auto"/>
        <w:left w:val="none" w:sz="0" w:space="0" w:color="auto"/>
        <w:bottom w:val="none" w:sz="0" w:space="0" w:color="auto"/>
        <w:right w:val="none" w:sz="0" w:space="0" w:color="auto"/>
      </w:divBdr>
    </w:div>
    <w:div w:id="1458255218">
      <w:bodyDiv w:val="1"/>
      <w:marLeft w:val="0"/>
      <w:marRight w:val="0"/>
      <w:marTop w:val="0"/>
      <w:marBottom w:val="0"/>
      <w:divBdr>
        <w:top w:val="none" w:sz="0" w:space="0" w:color="auto"/>
        <w:left w:val="none" w:sz="0" w:space="0" w:color="auto"/>
        <w:bottom w:val="none" w:sz="0" w:space="0" w:color="auto"/>
        <w:right w:val="none" w:sz="0" w:space="0" w:color="auto"/>
      </w:divBdr>
    </w:div>
    <w:div w:id="1511945719">
      <w:bodyDiv w:val="1"/>
      <w:marLeft w:val="0"/>
      <w:marRight w:val="0"/>
      <w:marTop w:val="0"/>
      <w:marBottom w:val="0"/>
      <w:divBdr>
        <w:top w:val="none" w:sz="0" w:space="0" w:color="auto"/>
        <w:left w:val="none" w:sz="0" w:space="0" w:color="auto"/>
        <w:bottom w:val="none" w:sz="0" w:space="0" w:color="auto"/>
        <w:right w:val="none" w:sz="0" w:space="0" w:color="auto"/>
      </w:divBdr>
    </w:div>
    <w:div w:id="1776100403">
      <w:bodyDiv w:val="1"/>
      <w:marLeft w:val="0"/>
      <w:marRight w:val="0"/>
      <w:marTop w:val="0"/>
      <w:marBottom w:val="0"/>
      <w:divBdr>
        <w:top w:val="none" w:sz="0" w:space="0" w:color="auto"/>
        <w:left w:val="none" w:sz="0" w:space="0" w:color="auto"/>
        <w:bottom w:val="none" w:sz="0" w:space="0" w:color="auto"/>
        <w:right w:val="none" w:sz="0" w:space="0" w:color="auto"/>
      </w:divBdr>
    </w:div>
    <w:div w:id="1842234561">
      <w:bodyDiv w:val="1"/>
      <w:marLeft w:val="0"/>
      <w:marRight w:val="0"/>
      <w:marTop w:val="0"/>
      <w:marBottom w:val="0"/>
      <w:divBdr>
        <w:top w:val="none" w:sz="0" w:space="0" w:color="auto"/>
        <w:left w:val="none" w:sz="0" w:space="0" w:color="auto"/>
        <w:bottom w:val="none" w:sz="0" w:space="0" w:color="auto"/>
        <w:right w:val="none" w:sz="0" w:space="0" w:color="auto"/>
      </w:divBdr>
    </w:div>
    <w:div w:id="2009865470">
      <w:bodyDiv w:val="1"/>
      <w:marLeft w:val="0"/>
      <w:marRight w:val="0"/>
      <w:marTop w:val="0"/>
      <w:marBottom w:val="0"/>
      <w:divBdr>
        <w:top w:val="none" w:sz="0" w:space="0" w:color="auto"/>
        <w:left w:val="none" w:sz="0" w:space="0" w:color="auto"/>
        <w:bottom w:val="none" w:sz="0" w:space="0" w:color="auto"/>
        <w:right w:val="none" w:sz="0" w:space="0" w:color="auto"/>
      </w:divBdr>
    </w:div>
    <w:div w:id="209821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10722-EE23-4154-A690-1C44A1EED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1723</Words>
  <Characters>9479</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ksourang</dc:creator>
  <cp:lastModifiedBy>khady</cp:lastModifiedBy>
  <cp:revision>3</cp:revision>
  <dcterms:created xsi:type="dcterms:W3CDTF">2016-07-11T11:20:00Z</dcterms:created>
  <dcterms:modified xsi:type="dcterms:W3CDTF">2017-02-11T14:32:00Z</dcterms:modified>
</cp:coreProperties>
</file>